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8" w:rsidRPr="005420A1" w:rsidRDefault="00924ED8" w:rsidP="00924ED8">
      <w:pPr>
        <w:shd w:val="clear" w:color="auto" w:fill="FFFFFF"/>
        <w:tabs>
          <w:tab w:val="left" w:leader="underscore" w:pos="3413"/>
        </w:tabs>
        <w:rPr>
          <w:rFonts w:eastAsia="Times New Roman"/>
          <w:b/>
          <w:bCs/>
          <w:sz w:val="26"/>
          <w:szCs w:val="26"/>
        </w:rPr>
      </w:pPr>
    </w:p>
    <w:p w:rsidR="00924ED8" w:rsidRPr="005420A1" w:rsidRDefault="00924ED8">
      <w:pPr>
        <w:shd w:val="clear" w:color="auto" w:fill="FFFFFF"/>
        <w:tabs>
          <w:tab w:val="left" w:leader="underscore" w:pos="3413"/>
        </w:tabs>
        <w:ind w:left="29"/>
        <w:jc w:val="center"/>
        <w:rPr>
          <w:rFonts w:eastAsia="Times New Roman"/>
          <w:b/>
          <w:bCs/>
          <w:sz w:val="26"/>
          <w:szCs w:val="26"/>
        </w:rPr>
      </w:pPr>
    </w:p>
    <w:p w:rsidR="00615AC1" w:rsidRPr="005420A1" w:rsidRDefault="00211C20">
      <w:pPr>
        <w:shd w:val="clear" w:color="auto" w:fill="FFFFFF"/>
        <w:tabs>
          <w:tab w:val="left" w:leader="underscore" w:pos="3413"/>
        </w:tabs>
        <w:ind w:left="29"/>
        <w:jc w:val="center"/>
        <w:rPr>
          <w:sz w:val="26"/>
          <w:szCs w:val="26"/>
        </w:rPr>
      </w:pPr>
      <w:r w:rsidRPr="005420A1">
        <w:rPr>
          <w:rFonts w:eastAsia="Times New Roman"/>
          <w:b/>
          <w:bCs/>
          <w:sz w:val="26"/>
          <w:szCs w:val="26"/>
        </w:rPr>
        <w:t>Договор пожертвования №</w:t>
      </w:r>
      <w:r w:rsidR="00247247">
        <w:rPr>
          <w:rFonts w:eastAsia="Times New Roman"/>
          <w:b/>
          <w:bCs/>
          <w:sz w:val="26"/>
          <w:szCs w:val="26"/>
        </w:rPr>
        <w:t>_______</w:t>
      </w:r>
    </w:p>
    <w:p w:rsidR="00615AC1" w:rsidRPr="005420A1" w:rsidRDefault="00A1342D">
      <w:pPr>
        <w:shd w:val="clear" w:color="auto" w:fill="FFFFFF"/>
        <w:tabs>
          <w:tab w:val="left" w:leader="underscore" w:pos="6883"/>
        </w:tabs>
        <w:ind w:left="1044"/>
        <w:rPr>
          <w:sz w:val="26"/>
          <w:szCs w:val="26"/>
        </w:rPr>
      </w:pPr>
      <w:r w:rsidRPr="005420A1">
        <w:rPr>
          <w:rFonts w:eastAsia="Times New Roman"/>
          <w:b/>
          <w:bCs/>
          <w:spacing w:val="-2"/>
          <w:sz w:val="26"/>
          <w:szCs w:val="26"/>
        </w:rPr>
        <w:t xml:space="preserve">                    </w:t>
      </w:r>
      <w:r w:rsidR="00211C20" w:rsidRPr="005420A1">
        <w:rPr>
          <w:rFonts w:eastAsia="Times New Roman"/>
          <w:b/>
          <w:bCs/>
          <w:spacing w:val="-2"/>
          <w:sz w:val="26"/>
          <w:szCs w:val="26"/>
        </w:rPr>
        <w:t>на формирование целевого капитала</w:t>
      </w:r>
    </w:p>
    <w:p w:rsidR="00615AC1" w:rsidRPr="005420A1" w:rsidRDefault="00211C20">
      <w:pPr>
        <w:shd w:val="clear" w:color="auto" w:fill="FFFFFF"/>
        <w:tabs>
          <w:tab w:val="left" w:pos="6890"/>
          <w:tab w:val="left" w:leader="underscore" w:pos="7452"/>
          <w:tab w:val="left" w:leader="underscore" w:pos="9468"/>
        </w:tabs>
        <w:spacing w:before="274"/>
        <w:ind w:left="29"/>
        <w:rPr>
          <w:sz w:val="26"/>
          <w:szCs w:val="26"/>
        </w:rPr>
      </w:pPr>
      <w:r w:rsidRPr="005420A1">
        <w:rPr>
          <w:rFonts w:eastAsia="Times New Roman"/>
          <w:spacing w:val="-3"/>
          <w:sz w:val="26"/>
          <w:szCs w:val="26"/>
        </w:rPr>
        <w:t xml:space="preserve">г. </w:t>
      </w:r>
      <w:r w:rsidR="00A1342D" w:rsidRPr="005420A1">
        <w:rPr>
          <w:rFonts w:eastAsia="Times New Roman"/>
          <w:spacing w:val="-3"/>
          <w:sz w:val="26"/>
          <w:szCs w:val="26"/>
        </w:rPr>
        <w:t>Ростов-на-Дону</w:t>
      </w:r>
      <w:r w:rsidRPr="005420A1">
        <w:rPr>
          <w:rFonts w:ascii="Arial" w:eastAsia="Times New Roman" w:hAnsi="Arial" w:cs="Arial"/>
          <w:sz w:val="26"/>
          <w:szCs w:val="26"/>
        </w:rPr>
        <w:tab/>
      </w:r>
      <w:r w:rsidR="00537161">
        <w:rPr>
          <w:rFonts w:ascii="Arial" w:eastAsia="Times New Roman" w:hAnsi="Arial" w:cs="Arial"/>
          <w:sz w:val="26"/>
          <w:szCs w:val="26"/>
        </w:rPr>
        <w:t xml:space="preserve">  </w:t>
      </w:r>
      <w:r w:rsidRPr="005420A1">
        <w:rPr>
          <w:rFonts w:eastAsia="Times New Roman" w:hAnsi="Arial"/>
          <w:sz w:val="26"/>
          <w:szCs w:val="26"/>
        </w:rPr>
        <w:t>"</w:t>
      </w:r>
      <w:r w:rsidR="00247247">
        <w:rPr>
          <w:rFonts w:eastAsia="Times New Roman" w:hAnsi="Arial"/>
          <w:sz w:val="26"/>
          <w:szCs w:val="26"/>
        </w:rPr>
        <w:t>___</w:t>
      </w:r>
      <w:r w:rsidRPr="005420A1">
        <w:rPr>
          <w:rFonts w:eastAsia="Times New Roman" w:hAnsi="Arial"/>
          <w:sz w:val="26"/>
          <w:szCs w:val="26"/>
        </w:rPr>
        <w:t>"</w:t>
      </w:r>
      <w:r w:rsidR="00537161">
        <w:rPr>
          <w:rFonts w:eastAsia="Times New Roman" w:hAnsi="Arial"/>
          <w:sz w:val="26"/>
          <w:szCs w:val="26"/>
        </w:rPr>
        <w:t xml:space="preserve"> </w:t>
      </w:r>
      <w:r w:rsidR="00247247">
        <w:rPr>
          <w:rFonts w:eastAsia="Times New Roman"/>
          <w:sz w:val="26"/>
          <w:szCs w:val="26"/>
        </w:rPr>
        <w:t>_____________</w:t>
      </w:r>
      <w:r w:rsidR="00537161" w:rsidRPr="00537161">
        <w:rPr>
          <w:rFonts w:eastAsia="Times New Roman"/>
          <w:sz w:val="26"/>
          <w:szCs w:val="26"/>
        </w:rPr>
        <w:t xml:space="preserve"> </w:t>
      </w:r>
      <w:r w:rsidR="00537161">
        <w:rPr>
          <w:rFonts w:eastAsia="Times New Roman" w:hAnsi="Arial"/>
          <w:sz w:val="26"/>
          <w:szCs w:val="26"/>
        </w:rPr>
        <w:t>2</w:t>
      </w:r>
      <w:r w:rsidRPr="005420A1">
        <w:rPr>
          <w:rFonts w:eastAsia="Times New Roman" w:hAnsi="Arial"/>
          <w:sz w:val="26"/>
          <w:szCs w:val="26"/>
        </w:rPr>
        <w:t>0</w:t>
      </w:r>
      <w:r w:rsidR="00537161">
        <w:rPr>
          <w:rFonts w:eastAsia="Times New Roman" w:hAnsi="Arial"/>
          <w:sz w:val="26"/>
          <w:szCs w:val="26"/>
        </w:rPr>
        <w:t>21</w:t>
      </w:r>
      <w:r w:rsidRPr="005420A1">
        <w:rPr>
          <w:rFonts w:eastAsia="Times New Roman" w:hAnsi="Arial"/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>г.</w:t>
      </w:r>
    </w:p>
    <w:p w:rsidR="00537161" w:rsidRDefault="00537161" w:rsidP="00A1342D">
      <w:pPr>
        <w:widowControl/>
        <w:autoSpaceDE/>
        <w:autoSpaceDN/>
        <w:adjustRightInd/>
        <w:spacing w:after="1" w:line="200" w:lineRule="atLeast"/>
        <w:rPr>
          <w:rFonts w:eastAsiaTheme="minorHAnsi"/>
          <w:sz w:val="26"/>
          <w:szCs w:val="26"/>
          <w:lang w:eastAsia="en-US"/>
        </w:rPr>
      </w:pPr>
    </w:p>
    <w:p w:rsidR="00924ED8" w:rsidRPr="00617204" w:rsidRDefault="00537161" w:rsidP="00537161">
      <w:pPr>
        <w:widowControl/>
        <w:autoSpaceDE/>
        <w:autoSpaceDN/>
        <w:adjustRightInd/>
        <w:spacing w:after="1" w:line="200" w:lineRule="atLeast"/>
        <w:jc w:val="both"/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A1342D" w:rsidRPr="005420A1">
        <w:rPr>
          <w:rFonts w:eastAsiaTheme="minorHAnsi"/>
          <w:sz w:val="26"/>
          <w:szCs w:val="26"/>
          <w:lang w:eastAsia="en-US"/>
        </w:rPr>
        <w:t>Фонд «Специализированный фонд управления целе</w:t>
      </w:r>
      <w:r>
        <w:rPr>
          <w:rFonts w:eastAsiaTheme="minorHAnsi"/>
          <w:sz w:val="26"/>
          <w:szCs w:val="26"/>
          <w:lang w:eastAsia="en-US"/>
        </w:rPr>
        <w:t xml:space="preserve">вым капиталом для развития РГЭУ </w:t>
      </w:r>
      <w:r w:rsidR="00A1342D" w:rsidRPr="005420A1">
        <w:rPr>
          <w:rFonts w:eastAsiaTheme="minorHAnsi"/>
          <w:sz w:val="26"/>
          <w:szCs w:val="26"/>
          <w:lang w:eastAsia="en-US"/>
        </w:rPr>
        <w:t xml:space="preserve">(РИНХ)» </w:t>
      </w:r>
      <w:r w:rsidR="00A1342D" w:rsidRPr="005420A1">
        <w:rPr>
          <w:rFonts w:eastAsia="Times New Roman"/>
          <w:bCs/>
          <w:sz w:val="26"/>
          <w:szCs w:val="26"/>
        </w:rPr>
        <w:t>в</w:t>
      </w:r>
      <w:r w:rsidR="00A1342D" w:rsidRPr="005420A1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211C20" w:rsidRPr="005420A1">
        <w:rPr>
          <w:rFonts w:eastAsia="Times New Roman"/>
          <w:spacing w:val="-2"/>
          <w:sz w:val="26"/>
          <w:szCs w:val="26"/>
        </w:rPr>
        <w:t>лице</w:t>
      </w:r>
      <w:r w:rsidR="00A1342D" w:rsidRPr="005420A1">
        <w:rPr>
          <w:rFonts w:eastAsia="Times New Roman"/>
          <w:spacing w:val="-2"/>
          <w:sz w:val="26"/>
          <w:szCs w:val="26"/>
        </w:rPr>
        <w:t xml:space="preserve"> исполнительного директора </w:t>
      </w:r>
      <w:proofErr w:type="spellStart"/>
      <w:r w:rsidR="00A1342D" w:rsidRPr="005420A1">
        <w:rPr>
          <w:sz w:val="26"/>
          <w:szCs w:val="26"/>
        </w:rPr>
        <w:t>Мартиросяна</w:t>
      </w:r>
      <w:proofErr w:type="spellEnd"/>
      <w:r w:rsidR="00A1342D" w:rsidRPr="005420A1">
        <w:rPr>
          <w:sz w:val="26"/>
          <w:szCs w:val="26"/>
        </w:rPr>
        <w:t xml:space="preserve"> Т</w:t>
      </w:r>
      <w:r>
        <w:rPr>
          <w:sz w:val="26"/>
          <w:szCs w:val="26"/>
        </w:rPr>
        <w:t xml:space="preserve">играна </w:t>
      </w:r>
      <w:proofErr w:type="spellStart"/>
      <w:r>
        <w:rPr>
          <w:sz w:val="26"/>
          <w:szCs w:val="26"/>
        </w:rPr>
        <w:t>Ромикович</w:t>
      </w:r>
      <w:proofErr w:type="spellEnd"/>
      <w:r w:rsidR="00211C20" w:rsidRPr="005420A1">
        <w:rPr>
          <w:sz w:val="26"/>
          <w:szCs w:val="26"/>
        </w:rPr>
        <w:t xml:space="preserve">, </w:t>
      </w:r>
      <w:r w:rsidR="00211C20" w:rsidRPr="005420A1">
        <w:rPr>
          <w:rFonts w:eastAsia="Times New Roman"/>
          <w:sz w:val="26"/>
          <w:szCs w:val="26"/>
        </w:rPr>
        <w:t xml:space="preserve">действующего на основании </w:t>
      </w:r>
      <w:r w:rsidR="00A1342D" w:rsidRPr="005420A1">
        <w:rPr>
          <w:rFonts w:eastAsia="Times New Roman"/>
          <w:sz w:val="26"/>
          <w:szCs w:val="26"/>
        </w:rPr>
        <w:t>устава</w:t>
      </w:r>
      <w:r w:rsidR="00211C20" w:rsidRPr="005420A1">
        <w:rPr>
          <w:rFonts w:eastAsia="Times New Roman"/>
          <w:sz w:val="26"/>
          <w:szCs w:val="26"/>
        </w:rPr>
        <w:t>, именуемого в</w:t>
      </w:r>
      <w:r w:rsidR="00A1342D" w:rsidRPr="005420A1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211C20" w:rsidRPr="005420A1">
        <w:rPr>
          <w:rFonts w:eastAsia="Times New Roman"/>
          <w:sz w:val="26"/>
          <w:szCs w:val="26"/>
        </w:rPr>
        <w:t xml:space="preserve">дальнейшем </w:t>
      </w:r>
      <w:r w:rsidR="00BA5E42" w:rsidRPr="005420A1">
        <w:rPr>
          <w:rFonts w:eastAsia="Times New Roman"/>
          <w:sz w:val="26"/>
          <w:szCs w:val="26"/>
        </w:rPr>
        <w:t>«</w:t>
      </w:r>
      <w:r w:rsidR="00A1342D" w:rsidRPr="005420A1">
        <w:rPr>
          <w:rFonts w:eastAsia="Times New Roman"/>
          <w:sz w:val="26"/>
          <w:szCs w:val="26"/>
        </w:rPr>
        <w:t>Фонд</w:t>
      </w:r>
      <w:r w:rsidR="00BA5E42" w:rsidRPr="005420A1">
        <w:rPr>
          <w:rFonts w:eastAsia="Times New Roman"/>
          <w:sz w:val="26"/>
          <w:szCs w:val="26"/>
        </w:rPr>
        <w:t xml:space="preserve">», с одной </w:t>
      </w:r>
      <w:r w:rsidR="00A1342D" w:rsidRPr="005420A1">
        <w:rPr>
          <w:rFonts w:eastAsia="Times New Roman"/>
          <w:sz w:val="26"/>
          <w:szCs w:val="26"/>
        </w:rPr>
        <w:t>стороны, и</w:t>
      </w:r>
      <w:r w:rsidR="00924ED8" w:rsidRPr="005420A1">
        <w:rPr>
          <w:rFonts w:eastAsia="Times New Roman"/>
          <w:sz w:val="26"/>
          <w:szCs w:val="26"/>
        </w:rPr>
        <w:t xml:space="preserve"> </w:t>
      </w:r>
      <w:r w:rsidR="00A1342D" w:rsidRPr="005420A1">
        <w:rPr>
          <w:rFonts w:eastAsia="Times New Roman"/>
          <w:sz w:val="26"/>
          <w:szCs w:val="26"/>
        </w:rPr>
        <w:t xml:space="preserve"> </w:t>
      </w:r>
      <w:r w:rsidR="00247247">
        <w:rPr>
          <w:rFonts w:eastAsia="Times New Roman"/>
          <w:sz w:val="26"/>
          <w:szCs w:val="26"/>
        </w:rPr>
        <w:t>_______________________________________________________________________________</w:t>
      </w:r>
      <w:r>
        <w:rPr>
          <w:rFonts w:eastAsia="Times New Roman"/>
          <w:sz w:val="26"/>
          <w:szCs w:val="26"/>
        </w:rPr>
        <w:t>,</w:t>
      </w:r>
      <w:r w:rsidR="00A1342D" w:rsidRPr="005420A1">
        <w:rPr>
          <w:sz w:val="26"/>
          <w:szCs w:val="26"/>
        </w:rPr>
        <w:t xml:space="preserve"> </w:t>
      </w:r>
      <w:r w:rsidR="00211C20" w:rsidRPr="005420A1">
        <w:rPr>
          <w:sz w:val="26"/>
          <w:szCs w:val="26"/>
        </w:rPr>
        <w:t xml:space="preserve">именуемый в дальнейшем </w:t>
      </w:r>
      <w:r w:rsidR="00BA5E42" w:rsidRPr="005420A1">
        <w:rPr>
          <w:sz w:val="26"/>
          <w:szCs w:val="26"/>
        </w:rPr>
        <w:t>«</w:t>
      </w:r>
      <w:r w:rsidR="00A1342D" w:rsidRPr="005420A1">
        <w:rPr>
          <w:sz w:val="26"/>
          <w:szCs w:val="26"/>
        </w:rPr>
        <w:t>Жертвователь</w:t>
      </w:r>
      <w:r w:rsidR="00BA5E42" w:rsidRPr="005420A1">
        <w:rPr>
          <w:sz w:val="26"/>
          <w:szCs w:val="26"/>
        </w:rPr>
        <w:t>»</w:t>
      </w:r>
      <w:r w:rsidR="00176D4F">
        <w:t xml:space="preserve">, </w:t>
      </w:r>
      <w:r w:rsidR="00211C20" w:rsidRPr="005420A1">
        <w:rPr>
          <w:sz w:val="26"/>
          <w:szCs w:val="26"/>
        </w:rPr>
        <w:t xml:space="preserve"> с другой стороны, а вместе именуемые «Стороны», заключили настоящий</w:t>
      </w:r>
      <w:r w:rsidR="0075250D" w:rsidRPr="005420A1">
        <w:rPr>
          <w:sz w:val="26"/>
          <w:szCs w:val="26"/>
        </w:rPr>
        <w:t xml:space="preserve"> </w:t>
      </w:r>
      <w:r w:rsidR="00211C20" w:rsidRPr="005420A1">
        <w:rPr>
          <w:spacing w:val="-1"/>
          <w:sz w:val="26"/>
          <w:szCs w:val="26"/>
        </w:rPr>
        <w:t>договор пожертвования о нижеследующем:</w:t>
      </w:r>
    </w:p>
    <w:p w:rsidR="00615AC1" w:rsidRPr="005420A1" w:rsidRDefault="00211C20">
      <w:pPr>
        <w:shd w:val="clear" w:color="auto" w:fill="FFFFFF"/>
        <w:spacing w:before="274" w:line="274" w:lineRule="exact"/>
        <w:ind w:left="29"/>
        <w:jc w:val="center"/>
        <w:rPr>
          <w:sz w:val="26"/>
          <w:szCs w:val="26"/>
        </w:rPr>
      </w:pPr>
      <w:r w:rsidRPr="005420A1">
        <w:rPr>
          <w:b/>
          <w:bCs/>
          <w:spacing w:val="-1"/>
          <w:sz w:val="26"/>
          <w:szCs w:val="26"/>
        </w:rPr>
        <w:t xml:space="preserve">1. </w:t>
      </w:r>
      <w:r w:rsidRPr="005420A1">
        <w:rPr>
          <w:rFonts w:eastAsia="Times New Roman"/>
          <w:b/>
          <w:bCs/>
          <w:spacing w:val="-1"/>
          <w:sz w:val="26"/>
          <w:szCs w:val="26"/>
        </w:rPr>
        <w:t>Предмет договора</w:t>
      </w:r>
    </w:p>
    <w:p w:rsidR="00615AC1" w:rsidRPr="005420A1" w:rsidRDefault="00211C20" w:rsidP="007873A6">
      <w:pPr>
        <w:shd w:val="clear" w:color="auto" w:fill="FFFFFF"/>
        <w:tabs>
          <w:tab w:val="left" w:pos="461"/>
        </w:tabs>
        <w:spacing w:line="274" w:lineRule="exact"/>
        <w:ind w:left="14" w:right="14"/>
        <w:jc w:val="both"/>
        <w:rPr>
          <w:sz w:val="26"/>
          <w:szCs w:val="26"/>
        </w:rPr>
      </w:pPr>
      <w:r w:rsidRPr="005420A1">
        <w:rPr>
          <w:spacing w:val="-13"/>
          <w:sz w:val="26"/>
          <w:szCs w:val="26"/>
        </w:rPr>
        <w:t>1.1.</w:t>
      </w:r>
      <w:r w:rsidRPr="005420A1">
        <w:rPr>
          <w:sz w:val="26"/>
          <w:szCs w:val="26"/>
        </w:rPr>
        <w:tab/>
      </w:r>
      <w:r w:rsidRPr="005420A1">
        <w:rPr>
          <w:rFonts w:eastAsia="Times New Roman"/>
          <w:sz w:val="26"/>
          <w:szCs w:val="26"/>
        </w:rPr>
        <w:t>Жертвователь в соответствии с Федеральным законом Российской Федерации от 30.12.2006 г.</w:t>
      </w:r>
      <w:r w:rsidR="00176D4F">
        <w:rPr>
          <w:rFonts w:eastAsia="Times New Roman"/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>№ 275-ФЗ «О порядке формирования и использования целевого капитала некоммерческих</w:t>
      </w:r>
      <w:r w:rsidR="00176D4F">
        <w:rPr>
          <w:rFonts w:eastAsia="Times New Roman"/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 xml:space="preserve">организаций»  безвозмездно  передает в </w:t>
      </w:r>
      <w:r w:rsidR="00247247">
        <w:rPr>
          <w:rFonts w:eastAsia="Times New Roman"/>
          <w:sz w:val="26"/>
          <w:szCs w:val="26"/>
        </w:rPr>
        <w:t xml:space="preserve"> собственность  Фонда денежные </w:t>
      </w:r>
      <w:r w:rsidRPr="005420A1">
        <w:rPr>
          <w:rFonts w:eastAsia="Times New Roman"/>
          <w:sz w:val="26"/>
          <w:szCs w:val="26"/>
        </w:rPr>
        <w:t>средства в размере</w:t>
      </w:r>
      <w:proofErr w:type="gramStart"/>
      <w:r w:rsidR="00176D4F">
        <w:rPr>
          <w:rFonts w:eastAsia="Times New Roman"/>
          <w:sz w:val="26"/>
          <w:szCs w:val="26"/>
        </w:rPr>
        <w:t>_________</w:t>
      </w:r>
      <w:r w:rsidR="007873A6">
        <w:rPr>
          <w:sz w:val="26"/>
          <w:szCs w:val="26"/>
        </w:rPr>
        <w:t>(</w:t>
      </w:r>
      <w:r w:rsidR="00176D4F">
        <w:rPr>
          <w:sz w:val="26"/>
          <w:szCs w:val="26"/>
        </w:rPr>
        <w:t>________</w:t>
      </w:r>
      <w:r w:rsidR="0075250D" w:rsidRPr="005420A1">
        <w:rPr>
          <w:sz w:val="26"/>
          <w:szCs w:val="26"/>
        </w:rPr>
        <w:t>_</w:t>
      </w:r>
      <w:r w:rsidR="00247247">
        <w:rPr>
          <w:sz w:val="26"/>
          <w:szCs w:val="26"/>
        </w:rPr>
        <w:t>__</w:t>
      </w:r>
      <w:r w:rsidR="0075250D" w:rsidRPr="005420A1">
        <w:rPr>
          <w:sz w:val="26"/>
          <w:szCs w:val="26"/>
        </w:rPr>
        <w:t>____________________</w:t>
      </w:r>
      <w:r w:rsidR="00176D4F">
        <w:rPr>
          <w:sz w:val="26"/>
          <w:szCs w:val="26"/>
        </w:rPr>
        <w:t>_____________</w:t>
      </w:r>
      <w:r w:rsidRPr="005420A1">
        <w:rPr>
          <w:sz w:val="26"/>
          <w:szCs w:val="26"/>
        </w:rPr>
        <w:t xml:space="preserve">)  </w:t>
      </w:r>
      <w:proofErr w:type="gramEnd"/>
      <w:r w:rsidRPr="005420A1">
        <w:rPr>
          <w:rFonts w:eastAsia="Times New Roman"/>
          <w:sz w:val="26"/>
          <w:szCs w:val="26"/>
        </w:rPr>
        <w:t>рублей  в  качестве  пожертвования  на  формирование  целевого</w:t>
      </w:r>
      <w:r w:rsidR="00A1342D" w:rsidRPr="005420A1">
        <w:rPr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>капитала Фонда (далее - Целевой капитал) для целей, указанных в п.</w:t>
      </w:r>
      <w:r w:rsidR="00176D4F">
        <w:rPr>
          <w:spacing w:val="-2"/>
          <w:sz w:val="26"/>
          <w:szCs w:val="26"/>
        </w:rPr>
        <w:t>1.5.</w:t>
      </w:r>
      <w:r w:rsidR="00BA5E42" w:rsidRPr="005420A1">
        <w:rPr>
          <w:rFonts w:eastAsia="Times New Roman"/>
          <w:spacing w:val="-2"/>
          <w:sz w:val="26"/>
          <w:szCs w:val="26"/>
        </w:rPr>
        <w:t xml:space="preserve"> настоящего Д</w:t>
      </w:r>
      <w:r w:rsidRPr="005420A1">
        <w:rPr>
          <w:rFonts w:eastAsia="Times New Roman"/>
          <w:spacing w:val="-2"/>
          <w:sz w:val="26"/>
          <w:szCs w:val="26"/>
        </w:rPr>
        <w:t>оговора.</w:t>
      </w:r>
    </w:p>
    <w:p w:rsidR="00615AC1" w:rsidRPr="005420A1" w:rsidRDefault="00211C20" w:rsidP="0088096A">
      <w:pPr>
        <w:shd w:val="clear" w:color="auto" w:fill="FFFFFF"/>
        <w:tabs>
          <w:tab w:val="left" w:pos="518"/>
        </w:tabs>
        <w:spacing w:line="274" w:lineRule="exact"/>
        <w:ind w:left="14" w:right="7"/>
        <w:jc w:val="both"/>
        <w:rPr>
          <w:sz w:val="26"/>
          <w:szCs w:val="26"/>
        </w:rPr>
      </w:pPr>
      <w:r w:rsidRPr="005420A1">
        <w:rPr>
          <w:spacing w:val="-11"/>
          <w:sz w:val="26"/>
          <w:szCs w:val="26"/>
        </w:rPr>
        <w:t>1.2.</w:t>
      </w:r>
      <w:r w:rsidRPr="005420A1">
        <w:rPr>
          <w:sz w:val="26"/>
          <w:szCs w:val="26"/>
        </w:rPr>
        <w:tab/>
      </w:r>
      <w:r w:rsidRPr="005420A1">
        <w:rPr>
          <w:rFonts w:eastAsia="Times New Roman"/>
          <w:sz w:val="26"/>
          <w:szCs w:val="26"/>
        </w:rPr>
        <w:t>Жертвователь перечисляет указанные в п. 1.1. настоящего Договора денежные средства</w:t>
      </w:r>
      <w:r w:rsidRPr="005420A1">
        <w:rPr>
          <w:rFonts w:eastAsia="Times New Roman"/>
          <w:sz w:val="26"/>
          <w:szCs w:val="26"/>
        </w:rPr>
        <w:br/>
        <w:t>единовременно и в полном объеме на банковский счет Фонда в соответствии с реквизитами,</w:t>
      </w:r>
      <w:r w:rsidRPr="005420A1">
        <w:rPr>
          <w:rFonts w:eastAsia="Times New Roman"/>
          <w:sz w:val="26"/>
          <w:szCs w:val="26"/>
        </w:rPr>
        <w:br/>
      </w:r>
      <w:r w:rsidRPr="005420A1">
        <w:rPr>
          <w:rFonts w:eastAsia="Times New Roman"/>
          <w:spacing w:val="-2"/>
          <w:sz w:val="26"/>
          <w:szCs w:val="26"/>
        </w:rPr>
        <w:t xml:space="preserve">указанными в разделе 6 настоящего Договора в течение </w:t>
      </w:r>
      <w:r w:rsidR="00176D4F">
        <w:rPr>
          <w:rFonts w:eastAsia="Times New Roman"/>
          <w:spacing w:val="-2"/>
          <w:sz w:val="26"/>
          <w:szCs w:val="26"/>
        </w:rPr>
        <w:t>10</w:t>
      </w:r>
      <w:r w:rsidR="00BA5E42" w:rsidRPr="005420A1">
        <w:rPr>
          <w:rFonts w:eastAsia="Times New Roman"/>
          <w:spacing w:val="-2"/>
          <w:sz w:val="26"/>
          <w:szCs w:val="26"/>
        </w:rPr>
        <w:t xml:space="preserve"> рабочих</w:t>
      </w:r>
      <w:r w:rsidRPr="005420A1">
        <w:rPr>
          <w:rFonts w:eastAsia="Times New Roman"/>
          <w:spacing w:val="-2"/>
          <w:sz w:val="26"/>
          <w:szCs w:val="26"/>
        </w:rPr>
        <w:t xml:space="preserve"> дней </w:t>
      </w:r>
      <w:r w:rsidR="00BA5E42" w:rsidRPr="005420A1">
        <w:rPr>
          <w:rFonts w:eastAsia="Times New Roman"/>
          <w:spacing w:val="-2"/>
          <w:sz w:val="26"/>
          <w:szCs w:val="26"/>
        </w:rPr>
        <w:t xml:space="preserve">с момента подписания настоящего </w:t>
      </w:r>
      <w:r w:rsidRPr="005420A1">
        <w:rPr>
          <w:rFonts w:eastAsia="Times New Roman"/>
          <w:sz w:val="26"/>
          <w:szCs w:val="26"/>
        </w:rPr>
        <w:t>Договора.</w:t>
      </w:r>
    </w:p>
    <w:p w:rsidR="00615AC1" w:rsidRPr="005420A1" w:rsidRDefault="00211C20" w:rsidP="0088096A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4" w:lineRule="exact"/>
        <w:ind w:left="29" w:right="22"/>
        <w:jc w:val="both"/>
        <w:rPr>
          <w:spacing w:val="-13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>Денежные средства считаются переданными Фонду с момента их зачисления на банковский счет Фонда.</w:t>
      </w:r>
    </w:p>
    <w:p w:rsidR="00615AC1" w:rsidRPr="005420A1" w:rsidRDefault="00211C20" w:rsidP="0088096A">
      <w:pPr>
        <w:numPr>
          <w:ilvl w:val="0"/>
          <w:numId w:val="1"/>
        </w:numPr>
        <w:shd w:val="clear" w:color="auto" w:fill="FFFFFF"/>
        <w:tabs>
          <w:tab w:val="left" w:pos="432"/>
          <w:tab w:val="left" w:leader="underscore" w:pos="9569"/>
        </w:tabs>
        <w:spacing w:line="274" w:lineRule="exact"/>
        <w:ind w:left="29"/>
        <w:jc w:val="both"/>
        <w:rPr>
          <w:spacing w:val="-13"/>
          <w:sz w:val="26"/>
          <w:szCs w:val="26"/>
        </w:rPr>
      </w:pPr>
      <w:r w:rsidRPr="005420A1">
        <w:rPr>
          <w:rFonts w:eastAsia="Times New Roman"/>
          <w:spacing w:val="-2"/>
          <w:sz w:val="26"/>
          <w:szCs w:val="26"/>
        </w:rPr>
        <w:t>Получателем дохода от Целевого капитала является</w:t>
      </w:r>
      <w:r w:rsidR="00A1342D" w:rsidRPr="005420A1">
        <w:rPr>
          <w:rFonts w:eastAsia="Times New Roman"/>
          <w:spacing w:val="-2"/>
          <w:sz w:val="26"/>
          <w:szCs w:val="26"/>
        </w:rPr>
        <w:t xml:space="preserve"> </w:t>
      </w:r>
      <w:r w:rsidR="00A1342D" w:rsidRPr="005420A1">
        <w:rPr>
          <w:rFonts w:eastAsia="Times New Roman"/>
          <w:sz w:val="26"/>
          <w:szCs w:val="26"/>
        </w:rPr>
        <w:t>ФГБОУ ВО «РГЭУ (РИНХ)»</w:t>
      </w:r>
      <w:r w:rsidRPr="005420A1">
        <w:rPr>
          <w:rFonts w:eastAsia="Times New Roman"/>
          <w:sz w:val="26"/>
          <w:szCs w:val="26"/>
        </w:rPr>
        <w:t>.</w:t>
      </w:r>
    </w:p>
    <w:p w:rsidR="00BA5E42" w:rsidRPr="005420A1" w:rsidRDefault="00211C20" w:rsidP="00767780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4" w:lineRule="exact"/>
        <w:ind w:left="29"/>
        <w:jc w:val="both"/>
        <w:rPr>
          <w:rFonts w:eastAsia="Times New Roman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 xml:space="preserve">Доход от Целевого капитала используется на </w:t>
      </w:r>
      <w:r w:rsidR="00BA5E42" w:rsidRPr="005420A1">
        <w:rPr>
          <w:rFonts w:eastAsia="Times New Roman"/>
          <w:sz w:val="26"/>
          <w:szCs w:val="26"/>
        </w:rPr>
        <w:t>следующие цели</w:t>
      </w:r>
      <w:r w:rsidRPr="00767780">
        <w:rPr>
          <w:rFonts w:eastAsia="Times New Roman"/>
          <w:sz w:val="24"/>
          <w:szCs w:val="24"/>
        </w:rPr>
        <w:t>:</w:t>
      </w:r>
      <w:r w:rsidR="00BA5E42" w:rsidRPr="00767780">
        <w:rPr>
          <w:rFonts w:eastAsia="Times New Roman"/>
          <w:sz w:val="24"/>
          <w:szCs w:val="24"/>
        </w:rPr>
        <w:t xml:space="preserve"> </w:t>
      </w:r>
      <w:r w:rsidR="00767780">
        <w:rPr>
          <w:rFonts w:eastAsia="Times New Roman"/>
          <w:sz w:val="24"/>
          <w:szCs w:val="24"/>
        </w:rPr>
        <w:t xml:space="preserve">развитие </w:t>
      </w:r>
      <w:r w:rsidR="00767780" w:rsidRPr="00767780">
        <w:rPr>
          <w:rFonts w:eastAsia="Times New Roman"/>
          <w:sz w:val="24"/>
          <w:szCs w:val="24"/>
        </w:rPr>
        <w:t>нау</w:t>
      </w:r>
      <w:r w:rsidR="00176D4F">
        <w:rPr>
          <w:rFonts w:eastAsia="Times New Roman"/>
          <w:sz w:val="24"/>
          <w:szCs w:val="24"/>
        </w:rPr>
        <w:t>чно-образовательной деятельности</w:t>
      </w:r>
      <w:r w:rsidR="00767780" w:rsidRPr="00767780">
        <w:rPr>
          <w:rFonts w:eastAsia="Times New Roman"/>
          <w:sz w:val="24"/>
          <w:szCs w:val="24"/>
        </w:rPr>
        <w:t xml:space="preserve">, </w:t>
      </w:r>
      <w:r w:rsidR="00176D4F">
        <w:rPr>
          <w:rFonts w:eastAsia="Times New Roman"/>
          <w:sz w:val="24"/>
          <w:szCs w:val="24"/>
        </w:rPr>
        <w:t>финансовое стимулирование</w:t>
      </w:r>
      <w:r w:rsidR="00767780">
        <w:rPr>
          <w:rFonts w:eastAsia="Times New Roman"/>
          <w:sz w:val="24"/>
          <w:szCs w:val="24"/>
        </w:rPr>
        <w:t xml:space="preserve"> </w:t>
      </w:r>
      <w:proofErr w:type="gramStart"/>
      <w:r w:rsidR="00767780">
        <w:rPr>
          <w:rFonts w:eastAsia="Times New Roman"/>
          <w:sz w:val="24"/>
          <w:szCs w:val="24"/>
        </w:rPr>
        <w:t>обучающихся</w:t>
      </w:r>
      <w:proofErr w:type="gramEnd"/>
      <w:r w:rsidR="00767780">
        <w:rPr>
          <w:rFonts w:eastAsia="Times New Roman"/>
          <w:sz w:val="24"/>
          <w:szCs w:val="24"/>
        </w:rPr>
        <w:t xml:space="preserve">, </w:t>
      </w:r>
      <w:r w:rsidR="00767780" w:rsidRPr="00767780">
        <w:rPr>
          <w:rFonts w:eastAsia="Times New Roman"/>
          <w:sz w:val="24"/>
          <w:szCs w:val="24"/>
        </w:rPr>
        <w:t>совершенствовани</w:t>
      </w:r>
      <w:r w:rsidR="00767780">
        <w:rPr>
          <w:rFonts w:eastAsia="Times New Roman"/>
          <w:sz w:val="24"/>
          <w:szCs w:val="24"/>
        </w:rPr>
        <w:t>е</w:t>
      </w:r>
      <w:r w:rsidR="00767780" w:rsidRPr="00767780">
        <w:rPr>
          <w:rFonts w:eastAsia="Times New Roman"/>
          <w:sz w:val="24"/>
          <w:szCs w:val="24"/>
        </w:rPr>
        <w:t xml:space="preserve"> материально – технической базы РГЭУ</w:t>
      </w:r>
      <w:r w:rsidR="00176D4F">
        <w:rPr>
          <w:rFonts w:eastAsia="Times New Roman"/>
          <w:sz w:val="24"/>
          <w:szCs w:val="24"/>
        </w:rPr>
        <w:t xml:space="preserve"> </w:t>
      </w:r>
      <w:r w:rsidR="00767780" w:rsidRPr="00767780">
        <w:rPr>
          <w:rFonts w:eastAsia="Times New Roman"/>
          <w:sz w:val="24"/>
          <w:szCs w:val="24"/>
        </w:rPr>
        <w:t>(РИНХ)</w:t>
      </w:r>
      <w:r w:rsidR="00617204">
        <w:rPr>
          <w:rFonts w:eastAsia="Times New Roman"/>
          <w:sz w:val="26"/>
          <w:szCs w:val="26"/>
        </w:rPr>
        <w:t>.</w:t>
      </w:r>
    </w:p>
    <w:p w:rsidR="005420A1" w:rsidRPr="005420A1" w:rsidRDefault="005420A1">
      <w:pPr>
        <w:shd w:val="clear" w:color="auto" w:fill="FFFFFF"/>
        <w:spacing w:before="266" w:line="274" w:lineRule="exact"/>
        <w:ind w:right="29"/>
        <w:jc w:val="center"/>
        <w:rPr>
          <w:b/>
          <w:bCs/>
          <w:sz w:val="26"/>
          <w:szCs w:val="26"/>
        </w:rPr>
      </w:pPr>
    </w:p>
    <w:p w:rsidR="00615AC1" w:rsidRPr="005420A1" w:rsidRDefault="00211C20">
      <w:pPr>
        <w:shd w:val="clear" w:color="auto" w:fill="FFFFFF"/>
        <w:spacing w:before="266" w:line="274" w:lineRule="exact"/>
        <w:ind w:right="29"/>
        <w:jc w:val="center"/>
        <w:rPr>
          <w:sz w:val="26"/>
          <w:szCs w:val="26"/>
        </w:rPr>
      </w:pPr>
      <w:r w:rsidRPr="005420A1">
        <w:rPr>
          <w:b/>
          <w:bCs/>
          <w:sz w:val="26"/>
          <w:szCs w:val="26"/>
        </w:rPr>
        <w:t xml:space="preserve">2. </w:t>
      </w:r>
      <w:r w:rsidRPr="005420A1">
        <w:rPr>
          <w:rFonts w:eastAsia="Times New Roman"/>
          <w:b/>
          <w:bCs/>
          <w:sz w:val="26"/>
          <w:szCs w:val="26"/>
        </w:rPr>
        <w:t>Права и обязанности Сторон</w:t>
      </w:r>
    </w:p>
    <w:p w:rsidR="00615AC1" w:rsidRPr="005420A1" w:rsidRDefault="00211C20">
      <w:pPr>
        <w:shd w:val="clear" w:color="auto" w:fill="FFFFFF"/>
        <w:spacing w:line="274" w:lineRule="exact"/>
        <w:ind w:left="14"/>
        <w:rPr>
          <w:sz w:val="26"/>
          <w:szCs w:val="26"/>
        </w:rPr>
      </w:pPr>
      <w:r w:rsidRPr="005420A1">
        <w:rPr>
          <w:spacing w:val="-1"/>
          <w:sz w:val="26"/>
          <w:szCs w:val="26"/>
        </w:rPr>
        <w:t xml:space="preserve">2.1. </w:t>
      </w:r>
      <w:r w:rsidRPr="005420A1">
        <w:rPr>
          <w:rFonts w:eastAsia="Times New Roman"/>
          <w:spacing w:val="-1"/>
          <w:sz w:val="26"/>
          <w:szCs w:val="26"/>
        </w:rPr>
        <w:t>Права и обязанности Жертвователя.</w:t>
      </w:r>
    </w:p>
    <w:p w:rsidR="00615AC1" w:rsidRPr="005420A1" w:rsidRDefault="00211C20">
      <w:pPr>
        <w:shd w:val="clear" w:color="auto" w:fill="FFFFFF"/>
        <w:tabs>
          <w:tab w:val="left" w:pos="1454"/>
        </w:tabs>
        <w:spacing w:line="274" w:lineRule="exact"/>
        <w:ind w:left="7" w:right="29" w:firstLine="706"/>
        <w:jc w:val="both"/>
        <w:rPr>
          <w:sz w:val="26"/>
          <w:szCs w:val="26"/>
        </w:rPr>
      </w:pPr>
      <w:r w:rsidRPr="005420A1">
        <w:rPr>
          <w:spacing w:val="-5"/>
          <w:sz w:val="26"/>
          <w:szCs w:val="26"/>
        </w:rPr>
        <w:t>2.1.1.</w:t>
      </w:r>
      <w:r w:rsidRPr="005420A1">
        <w:rPr>
          <w:sz w:val="26"/>
          <w:szCs w:val="26"/>
        </w:rPr>
        <w:tab/>
      </w:r>
      <w:proofErr w:type="gramStart"/>
      <w:r w:rsidRPr="005420A1">
        <w:rPr>
          <w:rFonts w:eastAsia="Times New Roman"/>
          <w:sz w:val="26"/>
          <w:szCs w:val="26"/>
        </w:rPr>
        <w:t>Жертвователь вправе получать</w:t>
      </w:r>
      <w:r w:rsidR="005F0F97" w:rsidRPr="005420A1">
        <w:rPr>
          <w:rFonts w:eastAsia="Times New Roman"/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>информацию о формировании Целевого капитала, доходе от доверительного управления целевым</w:t>
      </w:r>
      <w:r w:rsidR="005F0F97" w:rsidRPr="005420A1">
        <w:rPr>
          <w:rFonts w:eastAsia="Times New Roman"/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>капиталом, а также об использовании дохода от целевого капитала, в который жертвователем</w:t>
      </w:r>
      <w:r w:rsidR="005F0F97" w:rsidRPr="005420A1">
        <w:rPr>
          <w:rFonts w:eastAsia="Times New Roman"/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>были внесены денежные средства, указанные в п. 1.1, в порядке, установленном Федеральным</w:t>
      </w:r>
      <w:r w:rsidR="005F0F97" w:rsidRPr="005420A1">
        <w:rPr>
          <w:rFonts w:eastAsia="Times New Roman"/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>законом Российской Федерации от 30.12.2006 №275-ФЗ «О порядке формирования и</w:t>
      </w:r>
      <w:r w:rsidR="005F0F97" w:rsidRPr="005420A1">
        <w:rPr>
          <w:rFonts w:eastAsia="Times New Roman"/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>использования целевого капитала некоммерческих организаций».</w:t>
      </w:r>
      <w:proofErr w:type="gramEnd"/>
    </w:p>
    <w:p w:rsidR="00615AC1" w:rsidRPr="005420A1" w:rsidRDefault="00211C20" w:rsidP="00211C20">
      <w:pPr>
        <w:numPr>
          <w:ilvl w:val="0"/>
          <w:numId w:val="2"/>
        </w:numPr>
        <w:shd w:val="clear" w:color="auto" w:fill="FFFFFF"/>
        <w:tabs>
          <w:tab w:val="left" w:pos="1332"/>
        </w:tabs>
        <w:spacing w:line="274" w:lineRule="exact"/>
        <w:ind w:right="29" w:firstLine="706"/>
        <w:jc w:val="both"/>
        <w:rPr>
          <w:spacing w:val="-5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 xml:space="preserve">Жертвователь вправе требовать отмены пожертвования, если такое пожертвование используется не в соответствии с назначением, указанным в настоящем Договоре, или если изменение этого назначения было осуществлено </w:t>
      </w:r>
      <w:r w:rsidRPr="005420A1">
        <w:rPr>
          <w:rFonts w:eastAsia="Times New Roman"/>
          <w:b/>
          <w:bCs/>
          <w:sz w:val="26"/>
          <w:szCs w:val="26"/>
        </w:rPr>
        <w:t xml:space="preserve">с </w:t>
      </w:r>
      <w:r w:rsidRPr="005420A1">
        <w:rPr>
          <w:rFonts w:eastAsia="Times New Roman"/>
          <w:sz w:val="26"/>
          <w:szCs w:val="26"/>
        </w:rPr>
        <w:t>нарушением правил, предусмотренных пунктом 4 статьи 582 Гражданского кодекса Российской Федерации.</w:t>
      </w:r>
    </w:p>
    <w:p w:rsidR="00615AC1" w:rsidRPr="005420A1" w:rsidRDefault="00211C20" w:rsidP="00211C20">
      <w:pPr>
        <w:numPr>
          <w:ilvl w:val="0"/>
          <w:numId w:val="2"/>
        </w:numPr>
        <w:shd w:val="clear" w:color="auto" w:fill="FFFFFF"/>
        <w:tabs>
          <w:tab w:val="left" w:pos="1332"/>
        </w:tabs>
        <w:spacing w:before="7" w:line="274" w:lineRule="exact"/>
        <w:ind w:right="29" w:firstLine="706"/>
        <w:jc w:val="both"/>
        <w:rPr>
          <w:spacing w:val="-6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 xml:space="preserve">Жертвователь вправе требовать отмены пожертвования, переданного на формирование Целевого капитала, только после направления Фонду в письменной форме предупреждения о необходимости использования пожертвования в </w:t>
      </w:r>
      <w:r w:rsidRPr="005420A1">
        <w:rPr>
          <w:rFonts w:eastAsia="Times New Roman"/>
          <w:spacing w:val="-1"/>
          <w:sz w:val="26"/>
          <w:szCs w:val="26"/>
        </w:rPr>
        <w:t xml:space="preserve">соответствии с назначением, указанным в настоящем Договоре, или необходимости устранения в </w:t>
      </w:r>
      <w:r w:rsidRPr="005420A1">
        <w:rPr>
          <w:rFonts w:eastAsia="Times New Roman"/>
          <w:sz w:val="26"/>
          <w:szCs w:val="26"/>
        </w:rPr>
        <w:t>разумный срок нарушений, предусмотренных пунктом 4 статьи 582 Гражданского кодекса Российской Федерации. Размер требований Жертвователя к Фонду в случае отмены пожертвования не может превышать сумму пожертвования.</w:t>
      </w:r>
    </w:p>
    <w:p w:rsidR="00615AC1" w:rsidRPr="005420A1" w:rsidRDefault="00211C20">
      <w:pPr>
        <w:shd w:val="clear" w:color="auto" w:fill="FFFFFF"/>
        <w:tabs>
          <w:tab w:val="left" w:pos="1361"/>
        </w:tabs>
        <w:spacing w:line="274" w:lineRule="exact"/>
        <w:ind w:left="14" w:right="14" w:firstLine="698"/>
        <w:jc w:val="both"/>
        <w:rPr>
          <w:sz w:val="26"/>
          <w:szCs w:val="26"/>
        </w:rPr>
      </w:pPr>
      <w:r w:rsidRPr="005420A1">
        <w:rPr>
          <w:spacing w:val="-6"/>
          <w:sz w:val="26"/>
          <w:szCs w:val="26"/>
        </w:rPr>
        <w:lastRenderedPageBreak/>
        <w:t>2.1.4.</w:t>
      </w:r>
      <w:r w:rsidRPr="005420A1">
        <w:rPr>
          <w:sz w:val="26"/>
          <w:szCs w:val="26"/>
        </w:rPr>
        <w:tab/>
      </w:r>
      <w:r w:rsidRPr="005420A1">
        <w:rPr>
          <w:rFonts w:eastAsia="Times New Roman"/>
          <w:sz w:val="26"/>
          <w:szCs w:val="26"/>
        </w:rPr>
        <w:t>Жертвователь вправе потребовать</w:t>
      </w:r>
      <w:r w:rsidR="005F0F97" w:rsidRPr="005420A1">
        <w:rPr>
          <w:rFonts w:eastAsia="Times New Roman"/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>включить себя или своего представителя в состав Попечительского совета Фонда, если размер</w:t>
      </w:r>
      <w:r w:rsidR="005F0F97" w:rsidRPr="005420A1">
        <w:rPr>
          <w:rFonts w:eastAsia="Times New Roman"/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>пожертвования Жертвователя составляет более 10 процентов балансовой стоимости имущества,</w:t>
      </w:r>
      <w:r w:rsidR="005F0F97" w:rsidRPr="005420A1">
        <w:rPr>
          <w:rFonts w:eastAsia="Times New Roman"/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>составляющего Целевой капитал, на последнюю отчетную дату.</w:t>
      </w:r>
    </w:p>
    <w:p w:rsidR="00615AC1" w:rsidRPr="005420A1" w:rsidRDefault="00211C20">
      <w:pPr>
        <w:shd w:val="clear" w:color="auto" w:fill="FFFFFF"/>
        <w:tabs>
          <w:tab w:val="left" w:pos="432"/>
        </w:tabs>
        <w:spacing w:line="274" w:lineRule="exact"/>
        <w:ind w:left="14"/>
        <w:rPr>
          <w:sz w:val="26"/>
          <w:szCs w:val="26"/>
        </w:rPr>
      </w:pPr>
      <w:r w:rsidRPr="005420A1">
        <w:rPr>
          <w:spacing w:val="-5"/>
          <w:sz w:val="26"/>
          <w:szCs w:val="26"/>
        </w:rPr>
        <w:t>2.2.</w:t>
      </w:r>
      <w:r w:rsidRPr="005420A1">
        <w:rPr>
          <w:sz w:val="26"/>
          <w:szCs w:val="26"/>
        </w:rPr>
        <w:tab/>
      </w:r>
      <w:r w:rsidRPr="005420A1">
        <w:rPr>
          <w:rFonts w:eastAsia="Times New Roman"/>
          <w:spacing w:val="-2"/>
          <w:sz w:val="26"/>
          <w:szCs w:val="26"/>
        </w:rPr>
        <w:t>Обязанности Фонда:</w:t>
      </w:r>
    </w:p>
    <w:p w:rsidR="00615AC1" w:rsidRPr="005420A1" w:rsidRDefault="00211C20" w:rsidP="00211C20">
      <w:pPr>
        <w:numPr>
          <w:ilvl w:val="0"/>
          <w:numId w:val="3"/>
        </w:numPr>
        <w:shd w:val="clear" w:color="auto" w:fill="FFFFFF"/>
        <w:tabs>
          <w:tab w:val="left" w:pos="1332"/>
        </w:tabs>
        <w:spacing w:line="274" w:lineRule="exact"/>
        <w:ind w:left="7" w:right="14" w:firstLine="713"/>
        <w:jc w:val="both"/>
        <w:rPr>
          <w:spacing w:val="-6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 xml:space="preserve">Фонд обязан использовать доход от Целевого капитала в соответствии с целями, </w:t>
      </w:r>
      <w:r w:rsidRPr="005420A1">
        <w:rPr>
          <w:rFonts w:eastAsia="Times New Roman"/>
          <w:spacing w:val="-2"/>
          <w:sz w:val="26"/>
          <w:szCs w:val="26"/>
        </w:rPr>
        <w:t>указанными в п. 1.5 настоящего Договора, если они не противоречат уставной деятельности Фонда.</w:t>
      </w:r>
    </w:p>
    <w:p w:rsidR="00615AC1" w:rsidRPr="005420A1" w:rsidRDefault="005F0F97" w:rsidP="005F0F97">
      <w:pPr>
        <w:shd w:val="clear" w:color="auto" w:fill="FFFFFF"/>
        <w:spacing w:line="274" w:lineRule="exact"/>
        <w:ind w:left="14" w:right="7"/>
        <w:jc w:val="both"/>
        <w:rPr>
          <w:rFonts w:eastAsia="Times New Roman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 xml:space="preserve">       </w:t>
      </w:r>
      <w:r w:rsidRPr="005420A1">
        <w:rPr>
          <w:sz w:val="26"/>
          <w:szCs w:val="26"/>
        </w:rPr>
        <w:t>2.2.2</w:t>
      </w:r>
      <w:r w:rsidR="00211C20" w:rsidRPr="005420A1">
        <w:rPr>
          <w:sz w:val="26"/>
          <w:szCs w:val="26"/>
        </w:rPr>
        <w:t xml:space="preserve">. </w:t>
      </w:r>
      <w:r w:rsidR="00211C20" w:rsidRPr="005420A1">
        <w:rPr>
          <w:rFonts w:eastAsia="Times New Roman"/>
          <w:sz w:val="26"/>
          <w:szCs w:val="26"/>
        </w:rPr>
        <w:t>Фонд обязан опубликовать годовой отчет о формировании Целевого капитала и об использовании, о распределении дохода от Целевого капитала на сайте Фо</w:t>
      </w:r>
      <w:r w:rsidRPr="005420A1">
        <w:rPr>
          <w:rFonts w:eastAsia="Times New Roman"/>
          <w:sz w:val="26"/>
          <w:szCs w:val="26"/>
        </w:rPr>
        <w:t>нда в сети Интернет в течение 14 рабочих</w:t>
      </w:r>
      <w:r w:rsidR="00211C20" w:rsidRPr="005420A1">
        <w:rPr>
          <w:rFonts w:eastAsia="Times New Roman"/>
          <w:sz w:val="26"/>
          <w:szCs w:val="26"/>
        </w:rPr>
        <w:t xml:space="preserve"> дней </w:t>
      </w:r>
      <w:proofErr w:type="gramStart"/>
      <w:r w:rsidR="00211C20" w:rsidRPr="005420A1">
        <w:rPr>
          <w:rFonts w:eastAsia="Times New Roman"/>
          <w:sz w:val="26"/>
          <w:szCs w:val="26"/>
        </w:rPr>
        <w:t>с даты утверждения</w:t>
      </w:r>
      <w:proofErr w:type="gramEnd"/>
      <w:r w:rsidR="00211C20" w:rsidRPr="005420A1">
        <w:rPr>
          <w:rFonts w:eastAsia="Times New Roman"/>
          <w:sz w:val="26"/>
          <w:szCs w:val="26"/>
        </w:rPr>
        <w:t xml:space="preserve"> годового отчета или внесения в него изменений.</w:t>
      </w:r>
    </w:p>
    <w:p w:rsidR="005F0F97" w:rsidRPr="005420A1" w:rsidRDefault="005F0F97" w:rsidP="005F0F97">
      <w:pPr>
        <w:shd w:val="clear" w:color="auto" w:fill="FFFFFF"/>
        <w:spacing w:line="274" w:lineRule="exact"/>
        <w:ind w:left="14" w:right="7"/>
        <w:jc w:val="both"/>
        <w:rPr>
          <w:rFonts w:eastAsia="Times New Roman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 xml:space="preserve">       2.2.3. Фонд обязан </w:t>
      </w:r>
      <w:r w:rsidRPr="005420A1">
        <w:rPr>
          <w:rFonts w:eastAsia="Times New Roman" w:hint="eastAsia"/>
          <w:sz w:val="26"/>
          <w:szCs w:val="26"/>
        </w:rPr>
        <w:t>получить письменное согласие Жертвователя на использование Пожертвования по иному целевому назначению, чем указано пункте 1.</w:t>
      </w:r>
      <w:r w:rsidRPr="005420A1">
        <w:rPr>
          <w:rFonts w:eastAsia="Times New Roman"/>
          <w:sz w:val="26"/>
          <w:szCs w:val="26"/>
        </w:rPr>
        <w:t>5</w:t>
      </w:r>
      <w:r w:rsidR="00176D4F">
        <w:rPr>
          <w:rFonts w:eastAsia="Times New Roman"/>
          <w:sz w:val="26"/>
          <w:szCs w:val="26"/>
        </w:rPr>
        <w:t>.</w:t>
      </w:r>
      <w:r w:rsidRPr="005420A1">
        <w:rPr>
          <w:rFonts w:eastAsia="Times New Roman" w:hint="eastAsia"/>
          <w:sz w:val="26"/>
          <w:szCs w:val="26"/>
        </w:rPr>
        <w:t xml:space="preserve"> Договора</w:t>
      </w:r>
      <w:r w:rsidRPr="005420A1">
        <w:rPr>
          <w:rFonts w:eastAsia="Times New Roman"/>
          <w:sz w:val="26"/>
          <w:szCs w:val="26"/>
        </w:rPr>
        <w:t>.</w:t>
      </w:r>
    </w:p>
    <w:p w:rsidR="00615AC1" w:rsidRPr="005420A1" w:rsidRDefault="005F0F97" w:rsidP="005F0F97">
      <w:pPr>
        <w:shd w:val="clear" w:color="auto" w:fill="FFFFFF"/>
        <w:spacing w:line="274" w:lineRule="exact"/>
        <w:ind w:left="14" w:right="7"/>
        <w:jc w:val="both"/>
        <w:rPr>
          <w:spacing w:val="-6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 xml:space="preserve">       2.2.4. </w:t>
      </w:r>
      <w:r w:rsidR="00211C20" w:rsidRPr="005420A1">
        <w:rPr>
          <w:rFonts w:eastAsia="Times New Roman"/>
          <w:sz w:val="26"/>
          <w:szCs w:val="26"/>
        </w:rPr>
        <w:t xml:space="preserve">Фонд обязан вести обособленный бухгалтерский учет всех операций, связанных с </w:t>
      </w:r>
      <w:r w:rsidR="00211C20" w:rsidRPr="005420A1">
        <w:rPr>
          <w:rFonts w:eastAsia="Times New Roman"/>
          <w:spacing w:val="-1"/>
          <w:sz w:val="26"/>
          <w:szCs w:val="26"/>
        </w:rPr>
        <w:t xml:space="preserve">получением денежных средств на формирование Целевого капитала, передачей денежных средств, составляющих целевой капитал, в доверительное управление управляющей компании, а также с </w:t>
      </w:r>
      <w:r w:rsidR="00211C20" w:rsidRPr="005420A1">
        <w:rPr>
          <w:rFonts w:eastAsia="Times New Roman"/>
          <w:sz w:val="26"/>
          <w:szCs w:val="26"/>
        </w:rPr>
        <w:t>использованием, распределением дохода от Целевого капитала.</w:t>
      </w:r>
    </w:p>
    <w:p w:rsidR="00615AC1" w:rsidRPr="005420A1" w:rsidRDefault="00211C20" w:rsidP="00211C20">
      <w:pPr>
        <w:numPr>
          <w:ilvl w:val="0"/>
          <w:numId w:val="4"/>
        </w:numPr>
        <w:shd w:val="clear" w:color="auto" w:fill="FFFFFF"/>
        <w:tabs>
          <w:tab w:val="left" w:pos="1361"/>
        </w:tabs>
        <w:spacing w:line="274" w:lineRule="exact"/>
        <w:ind w:left="14" w:right="14" w:firstLine="698"/>
        <w:jc w:val="both"/>
        <w:rPr>
          <w:spacing w:val="-6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>Фонд обязан принять решение о расформировании Целевого капитала в случаях, установленных Федеральным законом Российской Федерации от 30.12.2006 г. № 275-ФЗ «О порядке формирования и использования целевого капитала некоммерческих организаций»</w:t>
      </w:r>
    </w:p>
    <w:p w:rsidR="00615AC1" w:rsidRPr="005420A1" w:rsidRDefault="005F0F97">
      <w:pPr>
        <w:shd w:val="clear" w:color="auto" w:fill="FFFFFF"/>
        <w:tabs>
          <w:tab w:val="left" w:pos="432"/>
        </w:tabs>
        <w:spacing w:line="274" w:lineRule="exact"/>
        <w:ind w:left="14"/>
        <w:rPr>
          <w:sz w:val="26"/>
          <w:szCs w:val="26"/>
        </w:rPr>
      </w:pPr>
      <w:r w:rsidRPr="005420A1">
        <w:rPr>
          <w:spacing w:val="-6"/>
          <w:sz w:val="26"/>
          <w:szCs w:val="26"/>
        </w:rPr>
        <w:t xml:space="preserve">        </w:t>
      </w:r>
      <w:r w:rsidR="00211C20" w:rsidRPr="005420A1">
        <w:rPr>
          <w:spacing w:val="-6"/>
          <w:sz w:val="26"/>
          <w:szCs w:val="26"/>
        </w:rPr>
        <w:t>2.3.</w:t>
      </w:r>
      <w:r w:rsidR="00211C20" w:rsidRPr="005420A1">
        <w:rPr>
          <w:sz w:val="26"/>
          <w:szCs w:val="26"/>
        </w:rPr>
        <w:tab/>
      </w:r>
      <w:r w:rsidR="00BA5E42" w:rsidRPr="005420A1">
        <w:rPr>
          <w:rFonts w:eastAsia="Times New Roman"/>
          <w:spacing w:val="-4"/>
          <w:sz w:val="26"/>
          <w:szCs w:val="26"/>
        </w:rPr>
        <w:t>Права Фонда:</w:t>
      </w:r>
    </w:p>
    <w:p w:rsidR="00615AC1" w:rsidRPr="005420A1" w:rsidRDefault="00211C20">
      <w:pPr>
        <w:shd w:val="clear" w:color="auto" w:fill="FFFFFF"/>
        <w:tabs>
          <w:tab w:val="left" w:pos="1404"/>
        </w:tabs>
        <w:spacing w:line="274" w:lineRule="exact"/>
        <w:ind w:left="14" w:right="7" w:firstLine="713"/>
        <w:jc w:val="both"/>
        <w:rPr>
          <w:sz w:val="26"/>
          <w:szCs w:val="26"/>
        </w:rPr>
      </w:pPr>
      <w:r w:rsidRPr="005420A1">
        <w:rPr>
          <w:spacing w:val="-6"/>
          <w:sz w:val="26"/>
          <w:szCs w:val="26"/>
        </w:rPr>
        <w:t>2.3.1.</w:t>
      </w:r>
      <w:r w:rsidRPr="005420A1">
        <w:rPr>
          <w:sz w:val="26"/>
          <w:szCs w:val="26"/>
        </w:rPr>
        <w:tab/>
      </w:r>
      <w:r w:rsidRPr="005420A1">
        <w:rPr>
          <w:rFonts w:eastAsia="Times New Roman"/>
          <w:sz w:val="26"/>
          <w:szCs w:val="26"/>
        </w:rPr>
        <w:t>Фонд вправе определять назначение и цели использования дохода от Целевого</w:t>
      </w:r>
      <w:r w:rsidRPr="005420A1">
        <w:rPr>
          <w:rFonts w:eastAsia="Times New Roman"/>
          <w:sz w:val="26"/>
          <w:szCs w:val="26"/>
        </w:rPr>
        <w:br/>
        <w:t>капитала, срок, на который сформирован Целевой капитал, объем выплат за счет дохода от</w:t>
      </w:r>
      <w:r w:rsidRPr="005420A1">
        <w:rPr>
          <w:rFonts w:eastAsia="Times New Roman"/>
          <w:sz w:val="26"/>
          <w:szCs w:val="26"/>
        </w:rPr>
        <w:br/>
        <w:t xml:space="preserve">Целевого капитала, периодичность и порядок их осуществления по решению </w:t>
      </w:r>
      <w:r w:rsidR="0039372C" w:rsidRPr="005420A1">
        <w:rPr>
          <w:rFonts w:eastAsia="Times New Roman"/>
          <w:sz w:val="26"/>
          <w:szCs w:val="26"/>
        </w:rPr>
        <w:t>Президиума</w:t>
      </w:r>
      <w:r w:rsidRPr="005420A1">
        <w:rPr>
          <w:rFonts w:eastAsia="Times New Roman"/>
          <w:sz w:val="26"/>
          <w:szCs w:val="26"/>
        </w:rPr>
        <w:t xml:space="preserve"> Фонда, если</w:t>
      </w:r>
      <w:r w:rsidR="0039372C" w:rsidRPr="005420A1">
        <w:rPr>
          <w:rFonts w:eastAsia="Times New Roman"/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>это не было определено Жертвователем в настоящем Договоре.</w:t>
      </w:r>
    </w:p>
    <w:p w:rsidR="00615AC1" w:rsidRPr="005420A1" w:rsidRDefault="00211C20" w:rsidP="00211C20">
      <w:pPr>
        <w:numPr>
          <w:ilvl w:val="0"/>
          <w:numId w:val="5"/>
        </w:numPr>
        <w:shd w:val="clear" w:color="auto" w:fill="FFFFFF"/>
        <w:tabs>
          <w:tab w:val="left" w:pos="1325"/>
        </w:tabs>
        <w:spacing w:line="274" w:lineRule="exact"/>
        <w:ind w:left="7" w:firstLine="713"/>
        <w:jc w:val="both"/>
        <w:rPr>
          <w:spacing w:val="-6"/>
          <w:sz w:val="26"/>
          <w:szCs w:val="26"/>
        </w:rPr>
      </w:pPr>
      <w:r w:rsidRPr="005420A1">
        <w:rPr>
          <w:rFonts w:eastAsia="Times New Roman"/>
          <w:spacing w:val="-1"/>
          <w:sz w:val="26"/>
          <w:szCs w:val="26"/>
        </w:rPr>
        <w:t xml:space="preserve">Фонд вправе использовать на административно-управленческие расходы, связанные с </w:t>
      </w:r>
      <w:r w:rsidRPr="005420A1">
        <w:rPr>
          <w:rFonts w:eastAsia="Times New Roman"/>
          <w:sz w:val="26"/>
          <w:szCs w:val="26"/>
        </w:rPr>
        <w:t>формированием и пополнением Целевого капитала и осуществлением деятельности</w:t>
      </w:r>
      <w:r w:rsidR="005F0F97" w:rsidRPr="005420A1">
        <w:rPr>
          <w:rFonts w:eastAsia="Times New Roman"/>
          <w:sz w:val="26"/>
          <w:szCs w:val="26"/>
        </w:rPr>
        <w:t>, финансируемой за счет дохода о</w:t>
      </w:r>
      <w:r w:rsidRPr="005420A1">
        <w:rPr>
          <w:rFonts w:eastAsia="Times New Roman"/>
          <w:sz w:val="26"/>
          <w:szCs w:val="26"/>
        </w:rPr>
        <w:t>т Целевого капитала, не более 15 процентов суммы дохода от доверительного уп</w:t>
      </w:r>
      <w:r w:rsidR="001000D2" w:rsidRPr="005420A1">
        <w:rPr>
          <w:rFonts w:eastAsia="Times New Roman"/>
          <w:sz w:val="26"/>
          <w:szCs w:val="26"/>
        </w:rPr>
        <w:t xml:space="preserve">равления имуществом, составляющий </w:t>
      </w:r>
      <w:r w:rsidRPr="005420A1">
        <w:rPr>
          <w:rFonts w:eastAsia="Times New Roman"/>
          <w:sz w:val="26"/>
          <w:szCs w:val="26"/>
        </w:rPr>
        <w:t>Целевой капитал, или не более 10 процентов с</w:t>
      </w:r>
      <w:r w:rsidR="005F0F97" w:rsidRPr="005420A1">
        <w:rPr>
          <w:rFonts w:eastAsia="Times New Roman"/>
          <w:sz w:val="26"/>
          <w:szCs w:val="26"/>
        </w:rPr>
        <w:t>уммы</w:t>
      </w:r>
      <w:r w:rsidRPr="005420A1">
        <w:rPr>
          <w:rFonts w:eastAsia="Times New Roman"/>
          <w:sz w:val="26"/>
          <w:szCs w:val="26"/>
        </w:rPr>
        <w:t xml:space="preserve"> дохода от Целевого капитала, поступившего за отчетный год.</w:t>
      </w:r>
    </w:p>
    <w:p w:rsidR="00615AC1" w:rsidRPr="005420A1" w:rsidRDefault="00211C20" w:rsidP="00211C20">
      <w:pPr>
        <w:numPr>
          <w:ilvl w:val="0"/>
          <w:numId w:val="5"/>
        </w:numPr>
        <w:shd w:val="clear" w:color="auto" w:fill="FFFFFF"/>
        <w:tabs>
          <w:tab w:val="left" w:pos="1325"/>
        </w:tabs>
        <w:spacing w:line="274" w:lineRule="exact"/>
        <w:ind w:left="7" w:right="14" w:firstLine="713"/>
        <w:jc w:val="both"/>
        <w:rPr>
          <w:spacing w:val="-5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 xml:space="preserve">Фонд вправе использовать не весь полученный доход от доверительного управления имуществом, составляющим Целевой капитал, при условии выполнения обязательств по настоящему Договору, иным договорам пожертвования, условий завещаний, а в случаях, предусмотренных Федеральным законом Российской Федерации от 30.12.2006 г. № 275-ФЗ «О порядке формирования и использования Целевого капитала некоммерческих организаций», решений </w:t>
      </w:r>
      <w:r w:rsidR="005F0F97" w:rsidRPr="005420A1">
        <w:rPr>
          <w:rFonts w:eastAsia="Times New Roman"/>
          <w:sz w:val="26"/>
          <w:szCs w:val="26"/>
        </w:rPr>
        <w:t>Президиума</w:t>
      </w:r>
      <w:r w:rsidRPr="005420A1">
        <w:rPr>
          <w:rFonts w:eastAsia="Times New Roman"/>
          <w:sz w:val="26"/>
          <w:szCs w:val="26"/>
        </w:rPr>
        <w:t xml:space="preserve"> Фонда. При этом размер неиспользованного дохода от доверительного управления имуществом, составляющим Целевой капитал, не может быть более 50 процентов такого дохода за два года подряд.</w:t>
      </w:r>
    </w:p>
    <w:p w:rsidR="00615AC1" w:rsidRPr="005420A1" w:rsidRDefault="00211C20">
      <w:pPr>
        <w:shd w:val="clear" w:color="auto" w:fill="FFFFFF"/>
        <w:spacing w:before="274" w:line="274" w:lineRule="exact"/>
        <w:ind w:right="29"/>
        <w:jc w:val="center"/>
        <w:rPr>
          <w:sz w:val="26"/>
          <w:szCs w:val="26"/>
        </w:rPr>
      </w:pPr>
      <w:r w:rsidRPr="005420A1">
        <w:rPr>
          <w:b/>
          <w:bCs/>
          <w:spacing w:val="-1"/>
          <w:sz w:val="26"/>
          <w:szCs w:val="26"/>
        </w:rPr>
        <w:t xml:space="preserve">3. </w:t>
      </w:r>
      <w:r w:rsidRPr="005420A1">
        <w:rPr>
          <w:rFonts w:eastAsia="Times New Roman"/>
          <w:b/>
          <w:bCs/>
          <w:spacing w:val="-1"/>
          <w:sz w:val="26"/>
          <w:szCs w:val="26"/>
        </w:rPr>
        <w:t>Разрешение споров</w:t>
      </w:r>
    </w:p>
    <w:p w:rsidR="00615AC1" w:rsidRPr="005420A1" w:rsidRDefault="00211C20" w:rsidP="00211C20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274" w:lineRule="exact"/>
        <w:ind w:left="7" w:right="14"/>
        <w:jc w:val="both"/>
        <w:rPr>
          <w:spacing w:val="-7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>Все споры и разногласия, которые могут возникнуть между сторонами, решаются путем переговоров в соответствии с законодательством Российской Федерации.</w:t>
      </w:r>
    </w:p>
    <w:p w:rsidR="00615AC1" w:rsidRPr="005420A1" w:rsidRDefault="00211C20" w:rsidP="00211C20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274" w:lineRule="exact"/>
        <w:ind w:left="7" w:right="22"/>
        <w:jc w:val="both"/>
        <w:rPr>
          <w:spacing w:val="-5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>При невозможности урегулирования спорных вопросов в процессе переговоров споры разрешаются в суде в соответствии с законодательством Российской Федерации.</w:t>
      </w:r>
    </w:p>
    <w:p w:rsidR="00615AC1" w:rsidRPr="005420A1" w:rsidRDefault="00211C20">
      <w:pPr>
        <w:shd w:val="clear" w:color="auto" w:fill="FFFFFF"/>
        <w:spacing w:before="281" w:line="274" w:lineRule="exact"/>
        <w:ind w:right="29"/>
        <w:jc w:val="center"/>
        <w:rPr>
          <w:sz w:val="26"/>
          <w:szCs w:val="26"/>
        </w:rPr>
      </w:pPr>
      <w:r w:rsidRPr="005420A1">
        <w:rPr>
          <w:b/>
          <w:bCs/>
          <w:sz w:val="26"/>
          <w:szCs w:val="26"/>
        </w:rPr>
        <w:t xml:space="preserve">4. </w:t>
      </w:r>
      <w:r w:rsidRPr="005420A1">
        <w:rPr>
          <w:rFonts w:eastAsia="Times New Roman"/>
          <w:b/>
          <w:bCs/>
          <w:sz w:val="26"/>
          <w:szCs w:val="26"/>
        </w:rPr>
        <w:t>Срок действия договора</w:t>
      </w:r>
    </w:p>
    <w:p w:rsidR="00615AC1" w:rsidRPr="005420A1" w:rsidRDefault="00211C20">
      <w:pPr>
        <w:shd w:val="clear" w:color="auto" w:fill="FFFFFF"/>
        <w:spacing w:line="274" w:lineRule="exact"/>
        <w:ind w:right="22"/>
        <w:jc w:val="both"/>
        <w:rPr>
          <w:sz w:val="26"/>
          <w:szCs w:val="26"/>
        </w:rPr>
      </w:pPr>
      <w:r w:rsidRPr="005420A1">
        <w:rPr>
          <w:bCs/>
          <w:sz w:val="26"/>
          <w:szCs w:val="26"/>
        </w:rPr>
        <w:t>4.1</w:t>
      </w:r>
      <w:r w:rsidRPr="005420A1">
        <w:rPr>
          <w:b/>
          <w:bCs/>
          <w:sz w:val="26"/>
          <w:szCs w:val="26"/>
        </w:rPr>
        <w:t xml:space="preserve">. </w:t>
      </w:r>
      <w:r w:rsidRPr="005420A1">
        <w:rPr>
          <w:rFonts w:eastAsia="Times New Roman"/>
          <w:sz w:val="26"/>
          <w:szCs w:val="26"/>
        </w:rPr>
        <w:t>Настоящий Договор вступает в силу с момента его подписания и действует до момента полного выполнения сторонами своих обязательств в соответствии с условиями настоящего Договора.</w:t>
      </w:r>
    </w:p>
    <w:p w:rsidR="00176D4F" w:rsidRDefault="00176D4F">
      <w:pPr>
        <w:shd w:val="clear" w:color="auto" w:fill="FFFFFF"/>
        <w:spacing w:before="274"/>
        <w:ind w:right="36"/>
        <w:jc w:val="center"/>
        <w:rPr>
          <w:b/>
          <w:bCs/>
          <w:spacing w:val="-1"/>
          <w:sz w:val="26"/>
          <w:szCs w:val="26"/>
        </w:rPr>
      </w:pPr>
    </w:p>
    <w:p w:rsidR="00615AC1" w:rsidRPr="005420A1" w:rsidRDefault="00211C20">
      <w:pPr>
        <w:shd w:val="clear" w:color="auto" w:fill="FFFFFF"/>
        <w:spacing w:before="274"/>
        <w:ind w:right="36"/>
        <w:jc w:val="center"/>
        <w:rPr>
          <w:sz w:val="26"/>
          <w:szCs w:val="26"/>
        </w:rPr>
      </w:pPr>
      <w:r w:rsidRPr="005420A1">
        <w:rPr>
          <w:b/>
          <w:bCs/>
          <w:spacing w:val="-1"/>
          <w:sz w:val="26"/>
          <w:szCs w:val="26"/>
        </w:rPr>
        <w:lastRenderedPageBreak/>
        <w:t xml:space="preserve">5. </w:t>
      </w:r>
      <w:r w:rsidRPr="005420A1">
        <w:rPr>
          <w:rFonts w:eastAsia="Times New Roman"/>
          <w:b/>
          <w:bCs/>
          <w:spacing w:val="-1"/>
          <w:sz w:val="26"/>
          <w:szCs w:val="26"/>
        </w:rPr>
        <w:t>Заключительные положения</w:t>
      </w:r>
    </w:p>
    <w:p w:rsidR="00615AC1" w:rsidRPr="005420A1" w:rsidRDefault="00211C20" w:rsidP="00211C20">
      <w:pPr>
        <w:numPr>
          <w:ilvl w:val="0"/>
          <w:numId w:val="7"/>
        </w:numPr>
        <w:shd w:val="clear" w:color="auto" w:fill="FFFFFF"/>
        <w:tabs>
          <w:tab w:val="left" w:pos="475"/>
        </w:tabs>
        <w:spacing w:line="274" w:lineRule="exact"/>
        <w:ind w:left="43"/>
        <w:rPr>
          <w:spacing w:val="-7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 xml:space="preserve">Жертвователь </w:t>
      </w:r>
      <w:proofErr w:type="gramStart"/>
      <w:r w:rsidRPr="005420A1">
        <w:rPr>
          <w:rFonts w:eastAsia="Times New Roman"/>
          <w:sz w:val="26"/>
          <w:szCs w:val="26"/>
        </w:rPr>
        <w:t>согласен</w:t>
      </w:r>
      <w:proofErr w:type="gramEnd"/>
      <w:r w:rsidRPr="005420A1">
        <w:rPr>
          <w:rFonts w:eastAsia="Times New Roman"/>
          <w:sz w:val="26"/>
          <w:szCs w:val="26"/>
        </w:rPr>
        <w:t xml:space="preserve"> /не согласен (ненужное зачеркнуть) на упоминание его имени </w:t>
      </w:r>
      <w:r w:rsidRPr="005420A1">
        <w:rPr>
          <w:rFonts w:eastAsia="Times New Roman"/>
          <w:bCs/>
          <w:sz w:val="26"/>
          <w:szCs w:val="26"/>
        </w:rPr>
        <w:t>и</w:t>
      </w:r>
      <w:r w:rsidRPr="005420A1">
        <w:rPr>
          <w:rFonts w:eastAsia="Times New Roman"/>
          <w:b/>
          <w:bCs/>
          <w:sz w:val="26"/>
          <w:szCs w:val="26"/>
        </w:rPr>
        <w:t xml:space="preserve"> </w:t>
      </w:r>
      <w:r w:rsidRPr="005420A1">
        <w:rPr>
          <w:rFonts w:eastAsia="Times New Roman"/>
          <w:sz w:val="26"/>
          <w:szCs w:val="26"/>
        </w:rPr>
        <w:t>размера пожертвования на официальном сайте и в иных публичных материалах Фонда.</w:t>
      </w:r>
    </w:p>
    <w:p w:rsidR="00615AC1" w:rsidRPr="005420A1" w:rsidRDefault="00211C20" w:rsidP="00211C20">
      <w:pPr>
        <w:numPr>
          <w:ilvl w:val="0"/>
          <w:numId w:val="7"/>
        </w:numPr>
        <w:shd w:val="clear" w:color="auto" w:fill="FFFFFF"/>
        <w:tabs>
          <w:tab w:val="left" w:pos="475"/>
        </w:tabs>
        <w:spacing w:line="274" w:lineRule="exact"/>
        <w:ind w:left="43"/>
        <w:rPr>
          <w:spacing w:val="-7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>Во всем остальном, что не предусмотрено настоящим Договором, стороны руководствуются Уставом Фонда и действующим законодательством РФ.</w:t>
      </w:r>
    </w:p>
    <w:p w:rsidR="005420A1" w:rsidRPr="005420A1" w:rsidRDefault="00211C20" w:rsidP="005420A1">
      <w:pPr>
        <w:numPr>
          <w:ilvl w:val="0"/>
          <w:numId w:val="7"/>
        </w:numPr>
        <w:shd w:val="clear" w:color="auto" w:fill="FFFFFF"/>
        <w:tabs>
          <w:tab w:val="left" w:pos="475"/>
        </w:tabs>
        <w:spacing w:after="259" w:line="274" w:lineRule="exact"/>
        <w:ind w:left="43"/>
        <w:rPr>
          <w:spacing w:val="-5"/>
          <w:sz w:val="26"/>
          <w:szCs w:val="26"/>
        </w:rPr>
      </w:pPr>
      <w:r w:rsidRPr="005420A1">
        <w:rPr>
          <w:rFonts w:eastAsia="Times New Roman"/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420A1" w:rsidRPr="005420A1" w:rsidRDefault="005420A1" w:rsidP="005420A1">
      <w:pPr>
        <w:pStyle w:val="1"/>
        <w:numPr>
          <w:ilvl w:val="0"/>
          <w:numId w:val="9"/>
        </w:numPr>
        <w:tabs>
          <w:tab w:val="left" w:pos="3525"/>
        </w:tabs>
        <w:spacing w:before="177"/>
        <w:rPr>
          <w:sz w:val="26"/>
          <w:szCs w:val="26"/>
        </w:rPr>
      </w:pPr>
      <w:r w:rsidRPr="005420A1">
        <w:rPr>
          <w:sz w:val="26"/>
          <w:szCs w:val="26"/>
        </w:rPr>
        <w:t>Адреса,</w:t>
      </w:r>
      <w:r w:rsidRPr="005420A1">
        <w:rPr>
          <w:spacing w:val="-2"/>
          <w:sz w:val="26"/>
          <w:szCs w:val="26"/>
        </w:rPr>
        <w:t xml:space="preserve"> </w:t>
      </w:r>
      <w:r w:rsidRPr="005420A1">
        <w:rPr>
          <w:sz w:val="26"/>
          <w:szCs w:val="26"/>
        </w:rPr>
        <w:t>реквизиты</w:t>
      </w:r>
      <w:r w:rsidRPr="005420A1">
        <w:rPr>
          <w:spacing w:val="-1"/>
          <w:sz w:val="26"/>
          <w:szCs w:val="26"/>
        </w:rPr>
        <w:t xml:space="preserve"> </w:t>
      </w:r>
      <w:r w:rsidRPr="005420A1">
        <w:rPr>
          <w:sz w:val="26"/>
          <w:szCs w:val="26"/>
        </w:rPr>
        <w:t>и</w:t>
      </w:r>
      <w:r w:rsidRPr="005420A1">
        <w:rPr>
          <w:spacing w:val="-1"/>
          <w:sz w:val="26"/>
          <w:szCs w:val="26"/>
        </w:rPr>
        <w:t xml:space="preserve"> </w:t>
      </w:r>
      <w:r w:rsidRPr="005420A1">
        <w:rPr>
          <w:sz w:val="26"/>
          <w:szCs w:val="26"/>
        </w:rPr>
        <w:t>подписи</w:t>
      </w:r>
      <w:r w:rsidRPr="005420A1">
        <w:rPr>
          <w:spacing w:val="-1"/>
          <w:sz w:val="26"/>
          <w:szCs w:val="26"/>
        </w:rPr>
        <w:t xml:space="preserve"> </w:t>
      </w:r>
      <w:r w:rsidRPr="005420A1">
        <w:rPr>
          <w:sz w:val="26"/>
          <w:szCs w:val="26"/>
        </w:rPr>
        <w:t>сторон</w:t>
      </w:r>
    </w:p>
    <w:p w:rsidR="005420A1" w:rsidRDefault="005420A1" w:rsidP="005420A1">
      <w:pPr>
        <w:rPr>
          <w:sz w:val="26"/>
          <w:szCs w:val="26"/>
        </w:rPr>
      </w:pPr>
    </w:p>
    <w:p w:rsidR="005420A1" w:rsidRPr="005420A1" w:rsidRDefault="005420A1" w:rsidP="005420A1">
      <w:pPr>
        <w:rPr>
          <w:sz w:val="26"/>
          <w:szCs w:val="26"/>
        </w:rPr>
        <w:sectPr w:rsidR="005420A1" w:rsidRPr="005420A1" w:rsidSect="00176D4F">
          <w:footerReference w:type="default" r:id="rId8"/>
          <w:pgSz w:w="11900" w:h="16840"/>
          <w:pgMar w:top="1060" w:right="540" w:bottom="851" w:left="1020" w:header="0" w:footer="0" w:gutter="0"/>
          <w:cols w:space="720"/>
        </w:sectPr>
      </w:pPr>
    </w:p>
    <w:p w:rsidR="005420A1" w:rsidRPr="005420A1" w:rsidRDefault="005420A1" w:rsidP="005420A1">
      <w:pPr>
        <w:pStyle w:val="a5"/>
        <w:spacing w:before="2" w:line="275" w:lineRule="exact"/>
        <w:ind w:left="1474"/>
        <w:rPr>
          <w:sz w:val="26"/>
          <w:szCs w:val="26"/>
        </w:rPr>
      </w:pPr>
      <w:r w:rsidRPr="005420A1">
        <w:rPr>
          <w:sz w:val="26"/>
          <w:szCs w:val="26"/>
        </w:rPr>
        <w:lastRenderedPageBreak/>
        <w:t>ЖЕРТВОВАТЕЛЬ</w:t>
      </w:r>
      <w:r>
        <w:rPr>
          <w:sz w:val="26"/>
          <w:szCs w:val="26"/>
        </w:rPr>
        <w:t xml:space="preserve"> </w:t>
      </w:r>
    </w:p>
    <w:p w:rsidR="005420A1" w:rsidRDefault="005420A1" w:rsidP="005420A1">
      <w:pPr>
        <w:pStyle w:val="a5"/>
        <w:tabs>
          <w:tab w:val="left" w:pos="4577"/>
        </w:tabs>
        <w:spacing w:before="3"/>
        <w:ind w:left="141"/>
        <w:rPr>
          <w:sz w:val="26"/>
          <w:szCs w:val="26"/>
          <w:u w:val="single"/>
        </w:rPr>
      </w:pPr>
      <w:r w:rsidRPr="005420A1">
        <w:rPr>
          <w:sz w:val="26"/>
          <w:szCs w:val="26"/>
        </w:rPr>
        <w:t>Ф.И.О.</w:t>
      </w:r>
      <w:r w:rsidRPr="005420A1">
        <w:rPr>
          <w:sz w:val="26"/>
          <w:szCs w:val="26"/>
          <w:u w:val="single"/>
        </w:rPr>
        <w:t xml:space="preserve"> </w:t>
      </w:r>
      <w:r w:rsidRPr="005420A1">
        <w:rPr>
          <w:sz w:val="26"/>
          <w:szCs w:val="26"/>
          <w:u w:val="single"/>
        </w:rPr>
        <w:tab/>
      </w:r>
    </w:p>
    <w:p w:rsidR="002C0D43" w:rsidRDefault="002C0D43" w:rsidP="005420A1">
      <w:pPr>
        <w:pStyle w:val="a5"/>
        <w:tabs>
          <w:tab w:val="left" w:pos="4577"/>
        </w:tabs>
        <w:spacing w:before="3"/>
        <w:ind w:left="141"/>
        <w:rPr>
          <w:sz w:val="26"/>
          <w:szCs w:val="26"/>
        </w:rPr>
      </w:pPr>
      <w:r w:rsidRPr="00604C0A">
        <w:rPr>
          <w:sz w:val="26"/>
          <w:szCs w:val="26"/>
        </w:rPr>
        <w:t>__________________________________</w:t>
      </w:r>
    </w:p>
    <w:p w:rsidR="00604C0A" w:rsidRPr="00604C0A" w:rsidRDefault="00604C0A" w:rsidP="005420A1">
      <w:pPr>
        <w:pStyle w:val="a5"/>
        <w:tabs>
          <w:tab w:val="left" w:pos="4577"/>
        </w:tabs>
        <w:spacing w:before="3"/>
        <w:ind w:left="141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2C0D43" w:rsidRPr="005420A1" w:rsidRDefault="002C0D43" w:rsidP="005420A1">
      <w:pPr>
        <w:pStyle w:val="a5"/>
        <w:tabs>
          <w:tab w:val="left" w:pos="4577"/>
        </w:tabs>
        <w:spacing w:before="3"/>
        <w:ind w:left="141"/>
        <w:rPr>
          <w:sz w:val="26"/>
          <w:szCs w:val="26"/>
        </w:rPr>
      </w:pPr>
    </w:p>
    <w:p w:rsidR="005420A1" w:rsidRPr="005420A1" w:rsidRDefault="005420A1" w:rsidP="005420A1">
      <w:pPr>
        <w:pStyle w:val="a5"/>
        <w:spacing w:before="2" w:line="275" w:lineRule="exact"/>
        <w:ind w:right="2399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sz w:val="26"/>
          <w:szCs w:val="26"/>
        </w:rPr>
        <w:lastRenderedPageBreak/>
        <w:t xml:space="preserve">                   ФОН</w:t>
      </w:r>
      <w:r w:rsidRPr="005420A1">
        <w:rPr>
          <w:sz w:val="26"/>
          <w:szCs w:val="26"/>
        </w:rPr>
        <w:t>Д</w:t>
      </w:r>
      <w:bookmarkStart w:id="0" w:name="_GoBack"/>
      <w:bookmarkEnd w:id="0"/>
    </w:p>
    <w:p w:rsidR="002C0D43" w:rsidRDefault="00D175C3" w:rsidP="00617204">
      <w:pPr>
        <w:pStyle w:val="1"/>
        <w:spacing w:line="242" w:lineRule="auto"/>
        <w:ind w:right="239"/>
        <w:jc w:val="center"/>
        <w:rPr>
          <w:spacing w:val="1"/>
          <w:sz w:val="26"/>
          <w:szCs w:val="26"/>
        </w:rPr>
      </w:pPr>
      <w:r>
        <w:rPr>
          <w:sz w:val="26"/>
          <w:szCs w:val="26"/>
        </w:rPr>
        <w:t>«</w:t>
      </w:r>
      <w:r w:rsidR="00617204">
        <w:rPr>
          <w:sz w:val="26"/>
          <w:szCs w:val="26"/>
        </w:rPr>
        <w:t>Специализированный Фонд у</w:t>
      </w:r>
      <w:r w:rsidR="005420A1" w:rsidRPr="005420A1">
        <w:rPr>
          <w:sz w:val="26"/>
          <w:szCs w:val="26"/>
        </w:rPr>
        <w:t>правления целевым капиталом</w:t>
      </w:r>
      <w:r w:rsidR="005420A1" w:rsidRPr="005420A1">
        <w:rPr>
          <w:spacing w:val="1"/>
          <w:sz w:val="26"/>
          <w:szCs w:val="26"/>
        </w:rPr>
        <w:t xml:space="preserve"> </w:t>
      </w:r>
      <w:r w:rsidR="00617204">
        <w:rPr>
          <w:spacing w:val="1"/>
          <w:sz w:val="26"/>
          <w:szCs w:val="26"/>
        </w:rPr>
        <w:t xml:space="preserve">для развития </w:t>
      </w:r>
    </w:p>
    <w:p w:rsidR="005420A1" w:rsidRPr="005420A1" w:rsidRDefault="005420A1" w:rsidP="00617204">
      <w:pPr>
        <w:pStyle w:val="1"/>
        <w:spacing w:line="242" w:lineRule="auto"/>
        <w:ind w:right="239"/>
        <w:jc w:val="center"/>
        <w:rPr>
          <w:sz w:val="26"/>
          <w:szCs w:val="26"/>
        </w:rPr>
        <w:sectPr w:rsidR="005420A1" w:rsidRPr="005420A1">
          <w:type w:val="continuous"/>
          <w:pgSz w:w="11900" w:h="16840"/>
          <w:pgMar w:top="1060" w:right="540" w:bottom="1260" w:left="1020" w:header="720" w:footer="720" w:gutter="0"/>
          <w:cols w:num="2" w:space="720" w:equalWidth="0">
            <w:col w:w="4618" w:space="282"/>
            <w:col w:w="5440"/>
          </w:cols>
        </w:sectPr>
      </w:pPr>
      <w:r>
        <w:rPr>
          <w:sz w:val="26"/>
          <w:szCs w:val="26"/>
        </w:rPr>
        <w:t>РГЭУ</w:t>
      </w:r>
      <w:r w:rsidR="002C0D43">
        <w:rPr>
          <w:sz w:val="26"/>
          <w:szCs w:val="26"/>
        </w:rPr>
        <w:t xml:space="preserve"> </w:t>
      </w:r>
      <w:r w:rsidR="00604C0A">
        <w:rPr>
          <w:sz w:val="26"/>
          <w:szCs w:val="26"/>
        </w:rPr>
        <w:t>(РИНХ)</w:t>
      </w:r>
      <w:r w:rsidR="00D175C3">
        <w:rPr>
          <w:sz w:val="26"/>
          <w:szCs w:val="26"/>
        </w:rPr>
        <w:t>»</w:t>
      </w:r>
    </w:p>
    <w:p w:rsidR="005420A1" w:rsidRPr="005420A1" w:rsidRDefault="005420A1" w:rsidP="002C0D43">
      <w:pPr>
        <w:tabs>
          <w:tab w:val="left" w:pos="4581"/>
          <w:tab w:val="left" w:pos="4927"/>
        </w:tabs>
        <w:spacing w:line="270" w:lineRule="exact"/>
        <w:rPr>
          <w:sz w:val="26"/>
          <w:szCs w:val="26"/>
        </w:rPr>
      </w:pPr>
      <w:r w:rsidRPr="005420A1">
        <w:rPr>
          <w:sz w:val="26"/>
          <w:szCs w:val="26"/>
        </w:rPr>
        <w:lastRenderedPageBreak/>
        <w:tab/>
      </w:r>
      <w:r w:rsidR="00604C0A">
        <w:rPr>
          <w:sz w:val="26"/>
          <w:szCs w:val="26"/>
        </w:rPr>
        <w:t xml:space="preserve">   </w:t>
      </w:r>
      <w:r w:rsidRPr="005420A1">
        <w:rPr>
          <w:b/>
          <w:sz w:val="26"/>
          <w:szCs w:val="26"/>
        </w:rPr>
        <w:t>Юридический</w:t>
      </w:r>
      <w:r w:rsidRPr="005420A1">
        <w:rPr>
          <w:b/>
          <w:spacing w:val="-1"/>
          <w:sz w:val="26"/>
          <w:szCs w:val="26"/>
        </w:rPr>
        <w:t xml:space="preserve"> </w:t>
      </w:r>
      <w:r w:rsidRPr="005420A1">
        <w:rPr>
          <w:b/>
          <w:sz w:val="26"/>
          <w:szCs w:val="26"/>
        </w:rPr>
        <w:t>адрес</w:t>
      </w:r>
      <w:r w:rsidRPr="005420A1"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344002</w:t>
      </w:r>
      <w:r w:rsidRPr="005420A1">
        <w:rPr>
          <w:spacing w:val="-1"/>
          <w:sz w:val="26"/>
          <w:szCs w:val="26"/>
        </w:rPr>
        <w:t xml:space="preserve"> </w:t>
      </w:r>
      <w:r w:rsidRPr="005420A1">
        <w:rPr>
          <w:sz w:val="26"/>
          <w:szCs w:val="26"/>
        </w:rPr>
        <w:t>г.</w:t>
      </w:r>
      <w:r w:rsidRPr="005420A1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Ростов-на-Дону</w:t>
      </w:r>
      <w:r w:rsidRPr="005420A1">
        <w:rPr>
          <w:sz w:val="26"/>
          <w:szCs w:val="26"/>
        </w:rPr>
        <w:t>,</w:t>
      </w:r>
    </w:p>
    <w:p w:rsidR="005420A1" w:rsidRPr="005420A1" w:rsidRDefault="005420A1" w:rsidP="005420A1">
      <w:pPr>
        <w:spacing w:line="270" w:lineRule="exact"/>
        <w:rPr>
          <w:sz w:val="26"/>
          <w:szCs w:val="26"/>
        </w:rPr>
        <w:sectPr w:rsidR="005420A1" w:rsidRPr="005420A1">
          <w:type w:val="continuous"/>
          <w:pgSz w:w="11900" w:h="16840"/>
          <w:pgMar w:top="1060" w:right="540" w:bottom="1260" w:left="1020" w:header="720" w:footer="720" w:gutter="0"/>
          <w:cols w:space="720"/>
        </w:sectPr>
      </w:pPr>
    </w:p>
    <w:p w:rsidR="005420A1" w:rsidRPr="005420A1" w:rsidRDefault="005420A1" w:rsidP="005420A1">
      <w:pPr>
        <w:pStyle w:val="a5"/>
        <w:tabs>
          <w:tab w:val="left" w:pos="2719"/>
          <w:tab w:val="left" w:pos="4628"/>
        </w:tabs>
        <w:spacing w:before="2" w:line="275" w:lineRule="exact"/>
        <w:ind w:left="141"/>
        <w:rPr>
          <w:sz w:val="26"/>
          <w:szCs w:val="26"/>
        </w:rPr>
      </w:pPr>
      <w:r w:rsidRPr="005420A1">
        <w:rPr>
          <w:sz w:val="26"/>
          <w:szCs w:val="26"/>
        </w:rPr>
        <w:lastRenderedPageBreak/>
        <w:t>Паспорт:</w:t>
      </w:r>
      <w:r w:rsidRPr="005420A1">
        <w:rPr>
          <w:spacing w:val="-2"/>
          <w:sz w:val="26"/>
          <w:szCs w:val="26"/>
        </w:rPr>
        <w:t xml:space="preserve"> </w:t>
      </w:r>
      <w:r w:rsidRPr="005420A1">
        <w:rPr>
          <w:sz w:val="26"/>
          <w:szCs w:val="26"/>
        </w:rPr>
        <w:t>серия</w:t>
      </w:r>
      <w:r w:rsidRPr="005420A1">
        <w:rPr>
          <w:sz w:val="26"/>
          <w:szCs w:val="26"/>
          <w:u w:val="single"/>
        </w:rPr>
        <w:tab/>
      </w:r>
      <w:r w:rsidRPr="005420A1">
        <w:rPr>
          <w:sz w:val="26"/>
          <w:szCs w:val="26"/>
        </w:rPr>
        <w:t>№</w:t>
      </w:r>
      <w:r w:rsidRPr="005420A1">
        <w:rPr>
          <w:sz w:val="26"/>
          <w:szCs w:val="26"/>
          <w:u w:val="single"/>
        </w:rPr>
        <w:t xml:space="preserve"> </w:t>
      </w:r>
      <w:r w:rsidRPr="005420A1">
        <w:rPr>
          <w:sz w:val="26"/>
          <w:szCs w:val="26"/>
          <w:u w:val="single"/>
        </w:rPr>
        <w:tab/>
      </w:r>
    </w:p>
    <w:p w:rsidR="005420A1" w:rsidRPr="005420A1" w:rsidRDefault="005420A1" w:rsidP="005420A1">
      <w:pPr>
        <w:pStyle w:val="a5"/>
        <w:tabs>
          <w:tab w:val="left" w:pos="1359"/>
          <w:tab w:val="left" w:pos="3339"/>
          <w:tab w:val="left" w:pos="4479"/>
        </w:tabs>
        <w:spacing w:line="275" w:lineRule="exact"/>
        <w:ind w:left="141"/>
        <w:rPr>
          <w:sz w:val="26"/>
          <w:szCs w:val="26"/>
        </w:rPr>
      </w:pPr>
      <w:r w:rsidRPr="005420A1">
        <w:rPr>
          <w:sz w:val="26"/>
          <w:szCs w:val="26"/>
        </w:rPr>
        <w:t xml:space="preserve">Выдан </w:t>
      </w:r>
      <w:r w:rsidRPr="005420A1">
        <w:rPr>
          <w:sz w:val="26"/>
          <w:szCs w:val="26"/>
          <w:u w:val="single"/>
        </w:rPr>
        <w:t xml:space="preserve"> </w:t>
      </w:r>
      <w:r w:rsidRPr="005420A1">
        <w:rPr>
          <w:sz w:val="26"/>
          <w:szCs w:val="26"/>
          <w:u w:val="single"/>
        </w:rPr>
        <w:tab/>
      </w:r>
      <w:r w:rsidRPr="005420A1">
        <w:rPr>
          <w:sz w:val="26"/>
          <w:szCs w:val="26"/>
        </w:rPr>
        <w:t xml:space="preserve"> </w:t>
      </w:r>
      <w:r w:rsidRPr="005420A1">
        <w:rPr>
          <w:sz w:val="26"/>
          <w:szCs w:val="26"/>
          <w:u w:val="single"/>
        </w:rPr>
        <w:t xml:space="preserve"> </w:t>
      </w:r>
      <w:r w:rsidRPr="005420A1">
        <w:rPr>
          <w:sz w:val="26"/>
          <w:szCs w:val="26"/>
          <w:u w:val="single"/>
        </w:rPr>
        <w:tab/>
      </w:r>
      <w:r w:rsidRPr="005420A1">
        <w:rPr>
          <w:sz w:val="26"/>
          <w:szCs w:val="26"/>
        </w:rPr>
        <w:t xml:space="preserve"> </w:t>
      </w:r>
      <w:r w:rsidRPr="005420A1">
        <w:rPr>
          <w:sz w:val="26"/>
          <w:szCs w:val="26"/>
          <w:u w:val="single"/>
        </w:rPr>
        <w:t xml:space="preserve"> </w:t>
      </w:r>
      <w:r w:rsidRPr="005420A1">
        <w:rPr>
          <w:sz w:val="26"/>
          <w:szCs w:val="26"/>
          <w:u w:val="single"/>
        </w:rPr>
        <w:tab/>
      </w:r>
      <w:proofErr w:type="gramStart"/>
      <w:r w:rsidRPr="005420A1">
        <w:rPr>
          <w:sz w:val="26"/>
          <w:szCs w:val="26"/>
        </w:rPr>
        <w:t>г</w:t>
      </w:r>
      <w:proofErr w:type="gramEnd"/>
      <w:r w:rsidRPr="005420A1">
        <w:rPr>
          <w:sz w:val="26"/>
          <w:szCs w:val="26"/>
        </w:rPr>
        <w:t>.</w:t>
      </w:r>
    </w:p>
    <w:p w:rsidR="005420A1" w:rsidRPr="005420A1" w:rsidRDefault="005420A1" w:rsidP="002C0D43">
      <w:pPr>
        <w:pStyle w:val="a5"/>
        <w:spacing w:before="2" w:line="275" w:lineRule="exact"/>
        <w:ind w:left="141"/>
        <w:rPr>
          <w:sz w:val="26"/>
          <w:szCs w:val="26"/>
        </w:rPr>
        <w:sectPr w:rsidR="005420A1" w:rsidRPr="005420A1">
          <w:type w:val="continuous"/>
          <w:pgSz w:w="11900" w:h="16840"/>
          <w:pgMar w:top="1060" w:right="540" w:bottom="1260" w:left="1020" w:header="720" w:footer="720" w:gutter="0"/>
          <w:cols w:num="2" w:space="720" w:equalWidth="0">
            <w:col w:w="4739" w:space="47"/>
            <w:col w:w="5554"/>
          </w:cols>
        </w:sectPr>
      </w:pPr>
      <w:r w:rsidRPr="005420A1">
        <w:rPr>
          <w:sz w:val="26"/>
          <w:szCs w:val="26"/>
        </w:rPr>
        <w:br w:type="column"/>
      </w:r>
      <w:r w:rsidRPr="005420A1">
        <w:rPr>
          <w:sz w:val="26"/>
          <w:szCs w:val="26"/>
        </w:rPr>
        <w:lastRenderedPageBreak/>
        <w:t>ул.</w:t>
      </w:r>
      <w:r w:rsidRPr="005420A1">
        <w:rPr>
          <w:spacing w:val="-2"/>
          <w:sz w:val="26"/>
          <w:szCs w:val="26"/>
        </w:rPr>
        <w:t xml:space="preserve"> </w:t>
      </w:r>
      <w:r w:rsidR="002C0D43">
        <w:rPr>
          <w:sz w:val="26"/>
          <w:szCs w:val="26"/>
        </w:rPr>
        <w:t>Б.Садовая,69</w:t>
      </w:r>
      <w:r w:rsidR="00176D4F">
        <w:rPr>
          <w:sz w:val="26"/>
          <w:szCs w:val="26"/>
        </w:rPr>
        <w:t>/47</w:t>
      </w:r>
    </w:p>
    <w:p w:rsidR="005420A1" w:rsidRPr="005420A1" w:rsidRDefault="005420A1" w:rsidP="005420A1">
      <w:pPr>
        <w:pStyle w:val="a5"/>
        <w:tabs>
          <w:tab w:val="left" w:pos="4581"/>
          <w:tab w:val="left" w:pos="4927"/>
        </w:tabs>
        <w:spacing w:before="3" w:line="275" w:lineRule="exact"/>
        <w:ind w:left="141"/>
        <w:rPr>
          <w:sz w:val="26"/>
          <w:szCs w:val="26"/>
        </w:rPr>
      </w:pPr>
      <w:r w:rsidRPr="005420A1">
        <w:rPr>
          <w:sz w:val="26"/>
          <w:szCs w:val="26"/>
          <w:u w:val="single"/>
        </w:rPr>
        <w:lastRenderedPageBreak/>
        <w:t xml:space="preserve"> </w:t>
      </w:r>
      <w:r w:rsidRPr="005420A1">
        <w:rPr>
          <w:sz w:val="26"/>
          <w:szCs w:val="26"/>
          <w:u w:val="single"/>
        </w:rPr>
        <w:tab/>
      </w:r>
      <w:r w:rsidRPr="005420A1">
        <w:rPr>
          <w:sz w:val="26"/>
          <w:szCs w:val="26"/>
        </w:rPr>
        <w:tab/>
        <w:t xml:space="preserve">ИНН </w:t>
      </w:r>
      <w:r>
        <w:rPr>
          <w:sz w:val="26"/>
          <w:szCs w:val="26"/>
        </w:rPr>
        <w:t>6163223822</w:t>
      </w:r>
    </w:p>
    <w:p w:rsidR="005420A1" w:rsidRPr="005420A1" w:rsidRDefault="005420A1" w:rsidP="005420A1">
      <w:pPr>
        <w:pStyle w:val="a5"/>
        <w:tabs>
          <w:tab w:val="left" w:pos="4581"/>
          <w:tab w:val="left" w:pos="4927"/>
        </w:tabs>
        <w:spacing w:line="275" w:lineRule="exact"/>
        <w:ind w:left="141"/>
        <w:rPr>
          <w:sz w:val="26"/>
          <w:szCs w:val="26"/>
        </w:rPr>
      </w:pPr>
      <w:r w:rsidRPr="005420A1">
        <w:rPr>
          <w:sz w:val="26"/>
          <w:szCs w:val="26"/>
          <w:u w:val="single"/>
        </w:rPr>
        <w:t xml:space="preserve"> </w:t>
      </w:r>
      <w:r w:rsidRPr="005420A1">
        <w:rPr>
          <w:sz w:val="26"/>
          <w:szCs w:val="26"/>
          <w:u w:val="single"/>
        </w:rPr>
        <w:tab/>
      </w:r>
      <w:r w:rsidRPr="005420A1">
        <w:rPr>
          <w:sz w:val="26"/>
          <w:szCs w:val="26"/>
        </w:rPr>
        <w:tab/>
        <w:t xml:space="preserve">КПП </w:t>
      </w:r>
      <w:r>
        <w:rPr>
          <w:sz w:val="26"/>
          <w:szCs w:val="26"/>
        </w:rPr>
        <w:t>616301001</w:t>
      </w:r>
    </w:p>
    <w:p w:rsidR="005420A1" w:rsidRPr="005420A1" w:rsidRDefault="005420A1" w:rsidP="005420A1">
      <w:pPr>
        <w:spacing w:line="275" w:lineRule="exact"/>
        <w:rPr>
          <w:sz w:val="26"/>
          <w:szCs w:val="26"/>
        </w:rPr>
        <w:sectPr w:rsidR="005420A1" w:rsidRPr="005420A1">
          <w:type w:val="continuous"/>
          <w:pgSz w:w="11900" w:h="16840"/>
          <w:pgMar w:top="1060" w:right="540" w:bottom="1260" w:left="1020" w:header="720" w:footer="720" w:gutter="0"/>
          <w:cols w:space="720"/>
        </w:sectPr>
      </w:pPr>
    </w:p>
    <w:p w:rsidR="002C0D43" w:rsidRDefault="002C0D43" w:rsidP="005420A1">
      <w:pPr>
        <w:pStyle w:val="a5"/>
        <w:tabs>
          <w:tab w:val="left" w:pos="4549"/>
        </w:tabs>
        <w:spacing w:line="275" w:lineRule="exact"/>
        <w:ind w:left="141"/>
        <w:rPr>
          <w:sz w:val="26"/>
          <w:szCs w:val="26"/>
        </w:rPr>
      </w:pPr>
    </w:p>
    <w:p w:rsidR="005420A1" w:rsidRPr="005420A1" w:rsidRDefault="005420A1" w:rsidP="005420A1">
      <w:pPr>
        <w:pStyle w:val="a5"/>
        <w:tabs>
          <w:tab w:val="left" w:pos="4549"/>
        </w:tabs>
        <w:spacing w:line="275" w:lineRule="exact"/>
        <w:ind w:left="141"/>
        <w:rPr>
          <w:sz w:val="26"/>
          <w:szCs w:val="26"/>
        </w:rPr>
      </w:pPr>
      <w:r w:rsidRPr="005420A1">
        <w:rPr>
          <w:sz w:val="26"/>
          <w:szCs w:val="26"/>
        </w:rPr>
        <w:t>Адрес</w:t>
      </w:r>
      <w:r w:rsidRPr="005420A1">
        <w:rPr>
          <w:spacing w:val="-1"/>
          <w:sz w:val="26"/>
          <w:szCs w:val="26"/>
        </w:rPr>
        <w:t xml:space="preserve"> </w:t>
      </w:r>
      <w:r w:rsidRPr="005420A1">
        <w:rPr>
          <w:sz w:val="26"/>
          <w:szCs w:val="26"/>
          <w:u w:val="single"/>
        </w:rPr>
        <w:t xml:space="preserve"> </w:t>
      </w:r>
      <w:r w:rsidRPr="005420A1">
        <w:rPr>
          <w:sz w:val="26"/>
          <w:szCs w:val="26"/>
          <w:u w:val="single"/>
        </w:rPr>
        <w:tab/>
      </w:r>
    </w:p>
    <w:p w:rsidR="005420A1" w:rsidRPr="005420A1" w:rsidRDefault="005420A1" w:rsidP="005420A1">
      <w:pPr>
        <w:pStyle w:val="1"/>
        <w:spacing w:before="2" w:line="275" w:lineRule="exact"/>
        <w:rPr>
          <w:sz w:val="26"/>
          <w:szCs w:val="26"/>
        </w:rPr>
      </w:pPr>
      <w:r w:rsidRPr="005420A1">
        <w:rPr>
          <w:b w:val="0"/>
          <w:sz w:val="26"/>
          <w:szCs w:val="26"/>
        </w:rPr>
        <w:br w:type="column"/>
      </w:r>
      <w:r w:rsidR="00767780">
        <w:rPr>
          <w:b w:val="0"/>
          <w:sz w:val="26"/>
          <w:szCs w:val="26"/>
        </w:rPr>
        <w:lastRenderedPageBreak/>
        <w:t>Б</w:t>
      </w:r>
      <w:r w:rsidR="00767780">
        <w:rPr>
          <w:sz w:val="26"/>
          <w:szCs w:val="26"/>
        </w:rPr>
        <w:t>анковский</w:t>
      </w:r>
      <w:r w:rsidRPr="005420A1">
        <w:rPr>
          <w:spacing w:val="-3"/>
          <w:sz w:val="26"/>
          <w:szCs w:val="26"/>
        </w:rPr>
        <w:t xml:space="preserve"> </w:t>
      </w:r>
      <w:r w:rsidR="00767780">
        <w:rPr>
          <w:sz w:val="26"/>
          <w:szCs w:val="26"/>
        </w:rPr>
        <w:t>счет</w:t>
      </w:r>
      <w:r w:rsidRPr="005420A1">
        <w:rPr>
          <w:sz w:val="26"/>
          <w:szCs w:val="26"/>
        </w:rPr>
        <w:t>:</w:t>
      </w:r>
    </w:p>
    <w:p w:rsidR="00767780" w:rsidRPr="005420A1" w:rsidRDefault="00767780" w:rsidP="005420A1">
      <w:pPr>
        <w:spacing w:line="275" w:lineRule="exact"/>
        <w:rPr>
          <w:sz w:val="26"/>
          <w:szCs w:val="26"/>
        </w:rPr>
        <w:sectPr w:rsidR="00767780" w:rsidRPr="005420A1">
          <w:type w:val="continuous"/>
          <w:pgSz w:w="11900" w:h="16840"/>
          <w:pgMar w:top="1060" w:right="540" w:bottom="1260" w:left="1020" w:header="720" w:footer="720" w:gutter="0"/>
          <w:cols w:num="2" w:space="720" w:equalWidth="0">
            <w:col w:w="4591" w:space="195"/>
            <w:col w:w="5554"/>
          </w:cols>
        </w:sectPr>
      </w:pPr>
      <w:r>
        <w:rPr>
          <w:sz w:val="26"/>
          <w:szCs w:val="26"/>
        </w:rPr>
        <w:t xml:space="preserve"> Расчетный счет №40703810300070000119</w:t>
      </w:r>
    </w:p>
    <w:p w:rsidR="00767780" w:rsidRPr="005420A1" w:rsidRDefault="005420A1" w:rsidP="00767780">
      <w:pPr>
        <w:pStyle w:val="a5"/>
        <w:tabs>
          <w:tab w:val="left" w:pos="4581"/>
          <w:tab w:val="left" w:pos="4927"/>
        </w:tabs>
        <w:spacing w:before="2"/>
        <w:ind w:left="141"/>
        <w:rPr>
          <w:sz w:val="26"/>
          <w:szCs w:val="26"/>
        </w:rPr>
      </w:pPr>
      <w:r w:rsidRPr="005420A1">
        <w:rPr>
          <w:sz w:val="26"/>
          <w:szCs w:val="26"/>
          <w:u w:val="single"/>
        </w:rPr>
        <w:lastRenderedPageBreak/>
        <w:t xml:space="preserve"> </w:t>
      </w:r>
      <w:r w:rsidRPr="005420A1">
        <w:rPr>
          <w:sz w:val="26"/>
          <w:szCs w:val="26"/>
          <w:u w:val="single"/>
        </w:rPr>
        <w:tab/>
      </w:r>
      <w:r w:rsidR="00176D4F">
        <w:rPr>
          <w:sz w:val="26"/>
          <w:szCs w:val="26"/>
        </w:rPr>
        <w:t xml:space="preserve">   </w:t>
      </w:r>
      <w:r w:rsidR="00767780">
        <w:rPr>
          <w:sz w:val="26"/>
          <w:szCs w:val="26"/>
        </w:rPr>
        <w:t>Ф-л Банка ГПБ (АО) «Южный»</w:t>
      </w:r>
    </w:p>
    <w:p w:rsidR="005420A1" w:rsidRPr="005420A1" w:rsidRDefault="005420A1" w:rsidP="005420A1">
      <w:pPr>
        <w:rPr>
          <w:sz w:val="26"/>
          <w:szCs w:val="26"/>
        </w:rPr>
        <w:sectPr w:rsidR="005420A1" w:rsidRPr="005420A1">
          <w:type w:val="continuous"/>
          <w:pgSz w:w="11900" w:h="16840"/>
          <w:pgMar w:top="1060" w:right="540" w:bottom="1260" w:left="1020" w:header="720" w:footer="720" w:gutter="0"/>
          <w:cols w:space="720"/>
        </w:sectPr>
      </w:pPr>
    </w:p>
    <w:p w:rsidR="005420A1" w:rsidRPr="005420A1" w:rsidRDefault="005420A1" w:rsidP="005420A1">
      <w:pPr>
        <w:pStyle w:val="a5"/>
        <w:tabs>
          <w:tab w:val="left" w:pos="4654"/>
        </w:tabs>
        <w:spacing w:line="242" w:lineRule="auto"/>
        <w:ind w:left="141" w:right="86"/>
        <w:rPr>
          <w:sz w:val="26"/>
          <w:szCs w:val="26"/>
        </w:rPr>
      </w:pPr>
      <w:r w:rsidRPr="005420A1">
        <w:rPr>
          <w:sz w:val="26"/>
          <w:szCs w:val="26"/>
        </w:rPr>
        <w:lastRenderedPageBreak/>
        <w:t>Тел.</w:t>
      </w:r>
      <w:r w:rsidRPr="005420A1">
        <w:rPr>
          <w:sz w:val="26"/>
          <w:szCs w:val="26"/>
          <w:u w:val="single"/>
        </w:rPr>
        <w:tab/>
      </w:r>
      <w:r w:rsidRPr="005420A1">
        <w:rPr>
          <w:sz w:val="26"/>
          <w:szCs w:val="26"/>
        </w:rPr>
        <w:t xml:space="preserve"> e-</w:t>
      </w:r>
      <w:proofErr w:type="spellStart"/>
      <w:r w:rsidRPr="005420A1">
        <w:rPr>
          <w:sz w:val="26"/>
          <w:szCs w:val="26"/>
        </w:rPr>
        <w:t>mail</w:t>
      </w:r>
      <w:proofErr w:type="spellEnd"/>
      <w:r w:rsidRPr="005420A1">
        <w:rPr>
          <w:sz w:val="26"/>
          <w:szCs w:val="26"/>
        </w:rPr>
        <w:t xml:space="preserve"> </w:t>
      </w:r>
      <w:r w:rsidRPr="005420A1">
        <w:rPr>
          <w:sz w:val="26"/>
          <w:szCs w:val="26"/>
          <w:u w:val="single"/>
        </w:rPr>
        <w:t xml:space="preserve"> </w:t>
      </w:r>
      <w:r w:rsidRPr="005420A1">
        <w:rPr>
          <w:sz w:val="26"/>
          <w:szCs w:val="26"/>
          <w:u w:val="single"/>
        </w:rPr>
        <w:tab/>
      </w:r>
    </w:p>
    <w:p w:rsidR="002C0D43" w:rsidRDefault="002C0D43" w:rsidP="002C0D43">
      <w:pPr>
        <w:pStyle w:val="a5"/>
        <w:tabs>
          <w:tab w:val="left" w:pos="1461"/>
          <w:tab w:val="left" w:pos="4408"/>
        </w:tabs>
        <w:spacing w:line="242" w:lineRule="auto"/>
        <w:ind w:left="0" w:right="266"/>
        <w:rPr>
          <w:sz w:val="26"/>
          <w:szCs w:val="26"/>
          <w:u w:val="single"/>
        </w:rPr>
      </w:pPr>
    </w:p>
    <w:p w:rsidR="002C0D43" w:rsidRDefault="002C0D43" w:rsidP="005420A1">
      <w:pPr>
        <w:pStyle w:val="a5"/>
        <w:tabs>
          <w:tab w:val="left" w:pos="1461"/>
          <w:tab w:val="left" w:pos="4408"/>
        </w:tabs>
        <w:spacing w:line="242" w:lineRule="auto"/>
        <w:ind w:left="141" w:right="266"/>
        <w:rPr>
          <w:sz w:val="26"/>
          <w:szCs w:val="26"/>
          <w:u w:val="single"/>
        </w:rPr>
      </w:pPr>
    </w:p>
    <w:p w:rsidR="002C0D43" w:rsidRDefault="002C0D43" w:rsidP="005420A1">
      <w:pPr>
        <w:pStyle w:val="a5"/>
        <w:tabs>
          <w:tab w:val="left" w:pos="1461"/>
          <w:tab w:val="left" w:pos="4408"/>
        </w:tabs>
        <w:spacing w:line="242" w:lineRule="auto"/>
        <w:ind w:left="141" w:right="266"/>
        <w:rPr>
          <w:sz w:val="26"/>
          <w:szCs w:val="26"/>
          <w:u w:val="single"/>
        </w:rPr>
      </w:pPr>
    </w:p>
    <w:p w:rsidR="005420A1" w:rsidRPr="005420A1" w:rsidRDefault="005420A1" w:rsidP="005420A1">
      <w:pPr>
        <w:pStyle w:val="a5"/>
        <w:tabs>
          <w:tab w:val="left" w:pos="1461"/>
          <w:tab w:val="left" w:pos="4408"/>
        </w:tabs>
        <w:spacing w:line="242" w:lineRule="auto"/>
        <w:ind w:left="141" w:right="266"/>
        <w:rPr>
          <w:sz w:val="26"/>
          <w:szCs w:val="26"/>
        </w:rPr>
      </w:pPr>
      <w:r w:rsidRPr="005420A1">
        <w:rPr>
          <w:sz w:val="26"/>
          <w:szCs w:val="26"/>
          <w:u w:val="single"/>
        </w:rPr>
        <w:t xml:space="preserve"> </w:t>
      </w:r>
      <w:r w:rsidRPr="005420A1">
        <w:rPr>
          <w:sz w:val="26"/>
          <w:szCs w:val="26"/>
          <w:u w:val="single"/>
        </w:rPr>
        <w:tab/>
      </w:r>
      <w:r w:rsidRPr="005420A1">
        <w:rPr>
          <w:sz w:val="26"/>
          <w:szCs w:val="26"/>
        </w:rPr>
        <w:t>/</w:t>
      </w:r>
      <w:r w:rsidRPr="005420A1">
        <w:rPr>
          <w:sz w:val="26"/>
          <w:szCs w:val="26"/>
          <w:u w:val="single"/>
        </w:rPr>
        <w:tab/>
      </w:r>
      <w:r w:rsidRPr="005420A1">
        <w:rPr>
          <w:spacing w:val="-4"/>
          <w:sz w:val="26"/>
          <w:szCs w:val="26"/>
        </w:rPr>
        <w:t>/</w:t>
      </w:r>
      <w:r w:rsidRPr="005420A1">
        <w:rPr>
          <w:spacing w:val="-57"/>
          <w:sz w:val="26"/>
          <w:szCs w:val="26"/>
        </w:rPr>
        <w:t xml:space="preserve"> </w:t>
      </w:r>
      <w:r w:rsidRPr="005420A1">
        <w:rPr>
          <w:sz w:val="26"/>
          <w:szCs w:val="26"/>
        </w:rPr>
        <w:t>(подпись)</w:t>
      </w:r>
      <w:r w:rsidR="002C0D43">
        <w:rPr>
          <w:sz w:val="26"/>
          <w:szCs w:val="26"/>
        </w:rPr>
        <w:t xml:space="preserve">        </w:t>
      </w:r>
      <w:r w:rsidRPr="005420A1">
        <w:rPr>
          <w:spacing w:val="-1"/>
          <w:sz w:val="26"/>
          <w:szCs w:val="26"/>
        </w:rPr>
        <w:t xml:space="preserve"> </w:t>
      </w:r>
      <w:r w:rsidRPr="005420A1">
        <w:rPr>
          <w:sz w:val="26"/>
          <w:szCs w:val="26"/>
        </w:rPr>
        <w:t>(расшифровка)</w:t>
      </w:r>
    </w:p>
    <w:p w:rsidR="005420A1" w:rsidRDefault="005420A1" w:rsidP="00617204">
      <w:pPr>
        <w:pStyle w:val="a5"/>
        <w:spacing w:line="242" w:lineRule="auto"/>
        <w:ind w:left="141" w:right="115"/>
        <w:rPr>
          <w:spacing w:val="10"/>
          <w:sz w:val="26"/>
          <w:szCs w:val="26"/>
        </w:rPr>
      </w:pPr>
      <w:r w:rsidRPr="005420A1">
        <w:rPr>
          <w:sz w:val="26"/>
          <w:szCs w:val="26"/>
        </w:rPr>
        <w:br w:type="column"/>
      </w:r>
      <w:r w:rsidR="002C0D43">
        <w:rPr>
          <w:spacing w:val="10"/>
          <w:sz w:val="26"/>
          <w:szCs w:val="26"/>
        </w:rPr>
        <w:lastRenderedPageBreak/>
        <w:t>БИК 040349781</w:t>
      </w:r>
    </w:p>
    <w:p w:rsidR="002C0D43" w:rsidRPr="002C0D43" w:rsidRDefault="002C0D43" w:rsidP="002C0D43">
      <w:pPr>
        <w:pStyle w:val="a5"/>
        <w:spacing w:line="242" w:lineRule="auto"/>
        <w:ind w:left="141" w:right="115"/>
        <w:rPr>
          <w:sz w:val="26"/>
          <w:szCs w:val="26"/>
        </w:rPr>
      </w:pPr>
      <w:r>
        <w:rPr>
          <w:spacing w:val="10"/>
          <w:sz w:val="26"/>
          <w:szCs w:val="26"/>
        </w:rPr>
        <w:t>Корр</w:t>
      </w:r>
      <w:proofErr w:type="gramStart"/>
      <w:r>
        <w:rPr>
          <w:spacing w:val="10"/>
          <w:sz w:val="26"/>
          <w:szCs w:val="26"/>
        </w:rPr>
        <w:t>.с</w:t>
      </w:r>
      <w:proofErr w:type="gramEnd"/>
      <w:r>
        <w:rPr>
          <w:spacing w:val="10"/>
          <w:sz w:val="26"/>
          <w:szCs w:val="26"/>
        </w:rPr>
        <w:t>чет:30101810500000000781</w:t>
      </w:r>
    </w:p>
    <w:p w:rsidR="002C0D43" w:rsidRPr="002C0D43" w:rsidRDefault="005420A1" w:rsidP="002C0D43">
      <w:pPr>
        <w:pStyle w:val="1"/>
        <w:spacing w:before="3"/>
        <w:ind w:right="115"/>
        <w:rPr>
          <w:b w:val="0"/>
        </w:rPr>
      </w:pPr>
      <w:r w:rsidRPr="005420A1">
        <w:rPr>
          <w:b w:val="0"/>
          <w:sz w:val="26"/>
          <w:szCs w:val="26"/>
        </w:rPr>
        <w:t xml:space="preserve">Назначение платежа: </w:t>
      </w:r>
      <w:r w:rsidRPr="002C0D43">
        <w:rPr>
          <w:b w:val="0"/>
        </w:rPr>
        <w:t>пожертвование на</w:t>
      </w:r>
      <w:r w:rsidRPr="002C0D43">
        <w:rPr>
          <w:b w:val="0"/>
          <w:spacing w:val="1"/>
        </w:rPr>
        <w:t xml:space="preserve"> </w:t>
      </w:r>
      <w:r w:rsidRPr="002C0D43">
        <w:rPr>
          <w:b w:val="0"/>
        </w:rPr>
        <w:t>пополнение</w:t>
      </w:r>
      <w:r w:rsidRPr="002C0D43">
        <w:rPr>
          <w:b w:val="0"/>
          <w:spacing w:val="12"/>
        </w:rPr>
        <w:t xml:space="preserve"> </w:t>
      </w:r>
      <w:r w:rsidRPr="002C0D43">
        <w:rPr>
          <w:b w:val="0"/>
        </w:rPr>
        <w:t>целевого</w:t>
      </w:r>
      <w:r w:rsidRPr="002C0D43">
        <w:rPr>
          <w:b w:val="0"/>
          <w:spacing w:val="12"/>
        </w:rPr>
        <w:t xml:space="preserve"> </w:t>
      </w:r>
      <w:r w:rsidRPr="002C0D43">
        <w:rPr>
          <w:b w:val="0"/>
        </w:rPr>
        <w:t>капитала</w:t>
      </w:r>
      <w:r w:rsidRPr="002C0D43">
        <w:rPr>
          <w:b w:val="0"/>
          <w:spacing w:val="12"/>
        </w:rPr>
        <w:t xml:space="preserve"> </w:t>
      </w:r>
      <w:r w:rsidRPr="002C0D43">
        <w:rPr>
          <w:b w:val="0"/>
        </w:rPr>
        <w:t>по</w:t>
      </w:r>
      <w:r w:rsidRPr="002C0D43">
        <w:rPr>
          <w:b w:val="0"/>
          <w:spacing w:val="12"/>
        </w:rPr>
        <w:t xml:space="preserve"> </w:t>
      </w:r>
      <w:r w:rsidRPr="002C0D43">
        <w:rPr>
          <w:b w:val="0"/>
        </w:rPr>
        <w:t>договору</w:t>
      </w:r>
      <w:r w:rsidRPr="002C0D43">
        <w:rPr>
          <w:b w:val="0"/>
          <w:spacing w:val="-57"/>
        </w:rPr>
        <w:t xml:space="preserve"> </w:t>
      </w:r>
      <w:r w:rsidRPr="002C0D43">
        <w:rPr>
          <w:b w:val="0"/>
        </w:rPr>
        <w:t>пожертвования</w:t>
      </w:r>
      <w:r w:rsidRPr="002C0D43">
        <w:rPr>
          <w:b w:val="0"/>
          <w:spacing w:val="-1"/>
        </w:rPr>
        <w:t xml:space="preserve"> </w:t>
      </w:r>
    </w:p>
    <w:p w:rsidR="005420A1" w:rsidRDefault="002C0D43" w:rsidP="002C0D43">
      <w:pPr>
        <w:pStyle w:val="a5"/>
        <w:ind w:left="141"/>
        <w:rPr>
          <w:sz w:val="26"/>
          <w:szCs w:val="26"/>
        </w:rPr>
      </w:pPr>
      <w:r>
        <w:rPr>
          <w:sz w:val="26"/>
          <w:szCs w:val="26"/>
        </w:rPr>
        <w:t>Директор</w:t>
      </w:r>
    </w:p>
    <w:p w:rsidR="002C0D43" w:rsidRPr="005420A1" w:rsidRDefault="002C0D43" w:rsidP="002C0D43">
      <w:pPr>
        <w:pStyle w:val="a5"/>
        <w:ind w:left="141"/>
        <w:rPr>
          <w:sz w:val="26"/>
          <w:szCs w:val="26"/>
        </w:rPr>
        <w:sectPr w:rsidR="002C0D43" w:rsidRPr="005420A1">
          <w:type w:val="continuous"/>
          <w:pgSz w:w="11900" w:h="16840"/>
          <w:pgMar w:top="1060" w:right="540" w:bottom="1260" w:left="1020" w:header="720" w:footer="720" w:gutter="0"/>
          <w:cols w:num="2" w:space="720" w:equalWidth="0">
            <w:col w:w="4744" w:space="42"/>
            <w:col w:w="5554"/>
          </w:cols>
        </w:sectPr>
      </w:pPr>
      <w:r w:rsidRPr="00604C0A">
        <w:rPr>
          <w:position w:val="5"/>
          <w:sz w:val="26"/>
          <w:szCs w:val="26"/>
        </w:rPr>
        <w:t>___________</w:t>
      </w:r>
      <w:r>
        <w:rPr>
          <w:position w:val="5"/>
          <w:sz w:val="26"/>
          <w:szCs w:val="26"/>
          <w:u w:val="single"/>
        </w:rPr>
        <w:t xml:space="preserve">               </w:t>
      </w:r>
      <w:r w:rsidR="00604C0A">
        <w:rPr>
          <w:position w:val="5"/>
          <w:sz w:val="26"/>
          <w:szCs w:val="26"/>
          <w:u w:val="single"/>
        </w:rPr>
        <w:t xml:space="preserve">/ </w:t>
      </w:r>
      <w:r>
        <w:rPr>
          <w:position w:val="5"/>
          <w:sz w:val="26"/>
          <w:szCs w:val="26"/>
          <w:u w:val="single"/>
        </w:rPr>
        <w:t xml:space="preserve"> </w:t>
      </w:r>
      <w:proofErr w:type="spellStart"/>
      <w:r>
        <w:rPr>
          <w:position w:val="5"/>
          <w:sz w:val="26"/>
          <w:szCs w:val="26"/>
          <w:u w:val="single"/>
        </w:rPr>
        <w:t>Мартиросян</w:t>
      </w:r>
      <w:proofErr w:type="spellEnd"/>
      <w:r>
        <w:rPr>
          <w:position w:val="5"/>
          <w:sz w:val="26"/>
          <w:szCs w:val="26"/>
          <w:u w:val="single"/>
        </w:rPr>
        <w:t xml:space="preserve"> Т.Р.</w:t>
      </w:r>
    </w:p>
    <w:p w:rsidR="005420A1" w:rsidRPr="005420A1" w:rsidRDefault="005420A1" w:rsidP="002C0D43">
      <w:pPr>
        <w:pStyle w:val="a5"/>
        <w:tabs>
          <w:tab w:val="left" w:pos="4632"/>
          <w:tab w:val="left" w:pos="4987"/>
          <w:tab w:val="left" w:pos="6547"/>
        </w:tabs>
        <w:spacing w:line="287" w:lineRule="exact"/>
        <w:ind w:left="0"/>
        <w:rPr>
          <w:sz w:val="26"/>
          <w:szCs w:val="26"/>
        </w:rPr>
      </w:pPr>
    </w:p>
    <w:p w:rsidR="005420A1" w:rsidRPr="005420A1" w:rsidRDefault="005420A1" w:rsidP="005420A1">
      <w:pPr>
        <w:pStyle w:val="a5"/>
        <w:spacing w:line="271" w:lineRule="exact"/>
        <w:ind w:left="141"/>
        <w:rPr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jc w:val="both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pacing w:line="287" w:lineRule="exact"/>
        <w:rPr>
          <w:sz w:val="26"/>
          <w:szCs w:val="26"/>
        </w:rPr>
        <w:sectPr w:rsidR="005420A1" w:rsidRPr="005420A1">
          <w:type w:val="continuous"/>
          <w:pgSz w:w="11900" w:h="16840"/>
          <w:pgMar w:top="1060" w:right="540" w:bottom="1260" w:left="1020" w:header="720" w:footer="720" w:gutter="0"/>
          <w:cols w:space="720"/>
        </w:sect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spacing w:val="-5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ind w:left="43"/>
        <w:rPr>
          <w:spacing w:val="-5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rFonts w:eastAsia="Times New Roman"/>
          <w:sz w:val="26"/>
          <w:szCs w:val="26"/>
        </w:rPr>
      </w:pPr>
    </w:p>
    <w:p w:rsidR="005420A1" w:rsidRPr="005420A1" w:rsidRDefault="005420A1" w:rsidP="005420A1">
      <w:pPr>
        <w:shd w:val="clear" w:color="auto" w:fill="FFFFFF"/>
        <w:tabs>
          <w:tab w:val="left" w:pos="475"/>
        </w:tabs>
        <w:spacing w:after="259" w:line="274" w:lineRule="exact"/>
        <w:rPr>
          <w:spacing w:val="-5"/>
          <w:sz w:val="26"/>
          <w:szCs w:val="26"/>
        </w:rPr>
      </w:pPr>
    </w:p>
    <w:p w:rsidR="00615AC1" w:rsidRPr="005420A1" w:rsidRDefault="00615AC1">
      <w:pPr>
        <w:shd w:val="clear" w:color="auto" w:fill="FFFFFF"/>
        <w:tabs>
          <w:tab w:val="left" w:pos="475"/>
        </w:tabs>
        <w:spacing w:after="259" w:line="274" w:lineRule="exact"/>
        <w:ind w:left="43"/>
        <w:rPr>
          <w:spacing w:val="-5"/>
          <w:sz w:val="26"/>
          <w:szCs w:val="26"/>
        </w:rPr>
      </w:pPr>
    </w:p>
    <w:p w:rsidR="005420A1" w:rsidRPr="005420A1" w:rsidRDefault="005420A1">
      <w:pPr>
        <w:shd w:val="clear" w:color="auto" w:fill="FFFFFF"/>
        <w:tabs>
          <w:tab w:val="left" w:pos="475"/>
        </w:tabs>
        <w:spacing w:after="259" w:line="274" w:lineRule="exact"/>
        <w:ind w:left="43"/>
        <w:rPr>
          <w:spacing w:val="-5"/>
          <w:sz w:val="26"/>
          <w:szCs w:val="26"/>
        </w:rPr>
        <w:sectPr w:rsidR="005420A1" w:rsidRPr="005420A1">
          <w:pgSz w:w="11909" w:h="16834"/>
          <w:pgMar w:top="1440" w:right="935" w:bottom="720" w:left="735" w:header="720" w:footer="720" w:gutter="0"/>
          <w:cols w:space="60"/>
          <w:noEndnote/>
        </w:sectPr>
      </w:pPr>
    </w:p>
    <w:p w:rsidR="00211C20" w:rsidRPr="005420A1" w:rsidRDefault="00211C20" w:rsidP="005420A1">
      <w:pPr>
        <w:shd w:val="clear" w:color="auto" w:fill="FFFFFF"/>
        <w:spacing w:line="281" w:lineRule="exact"/>
        <w:jc w:val="both"/>
        <w:rPr>
          <w:sz w:val="26"/>
          <w:szCs w:val="26"/>
        </w:rPr>
      </w:pPr>
    </w:p>
    <w:sectPr w:rsidR="00211C20" w:rsidRPr="005420A1">
      <w:type w:val="continuous"/>
      <w:pgSz w:w="11909" w:h="16834"/>
      <w:pgMar w:top="1440" w:right="4427" w:bottom="720" w:left="735" w:header="720" w:footer="720" w:gutter="0"/>
      <w:cols w:num="2" w:space="720" w:equalWidth="0">
        <w:col w:w="1634" w:space="1886"/>
        <w:col w:w="322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70" w:rsidRDefault="00F72870">
      <w:r>
        <w:separator/>
      </w:r>
    </w:p>
  </w:endnote>
  <w:endnote w:type="continuationSeparator" w:id="0">
    <w:p w:rsidR="00F72870" w:rsidRDefault="00F7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48" w:rsidRDefault="00F72870">
    <w:pPr>
      <w:pStyle w:val="a5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70" w:rsidRDefault="00F72870">
      <w:r>
        <w:separator/>
      </w:r>
    </w:p>
  </w:footnote>
  <w:footnote w:type="continuationSeparator" w:id="0">
    <w:p w:rsidR="00F72870" w:rsidRDefault="00F7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DF9"/>
    <w:multiLevelType w:val="multilevel"/>
    <w:tmpl w:val="E1F0431C"/>
    <w:lvl w:ilvl="0">
      <w:start w:val="1"/>
      <w:numFmt w:val="decimal"/>
      <w:lvlText w:val="%1."/>
      <w:lvlJc w:val="left"/>
      <w:pPr>
        <w:ind w:left="22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5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436"/>
      </w:pPr>
      <w:rPr>
        <w:rFonts w:hint="default"/>
        <w:lang w:val="ru-RU" w:eastAsia="en-US" w:bidi="ar-SA"/>
      </w:rPr>
    </w:lvl>
  </w:abstractNum>
  <w:abstractNum w:abstractNumId="1">
    <w:nsid w:val="15242CF1"/>
    <w:multiLevelType w:val="singleLevel"/>
    <w:tmpl w:val="9C9A5986"/>
    <w:lvl w:ilvl="0">
      <w:start w:val="1"/>
      <w:numFmt w:val="decimal"/>
      <w:lvlText w:val="3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">
    <w:nsid w:val="21601AD8"/>
    <w:multiLevelType w:val="hybridMultilevel"/>
    <w:tmpl w:val="73B2CDEA"/>
    <w:lvl w:ilvl="0" w:tplc="A13C0D74">
      <w:start w:val="6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5" w:hanging="360"/>
      </w:pPr>
    </w:lvl>
    <w:lvl w:ilvl="2" w:tplc="0419001B" w:tentative="1">
      <w:start w:val="1"/>
      <w:numFmt w:val="lowerRoman"/>
      <w:lvlText w:val="%3."/>
      <w:lvlJc w:val="right"/>
      <w:pPr>
        <w:ind w:left="3845" w:hanging="180"/>
      </w:pPr>
    </w:lvl>
    <w:lvl w:ilvl="3" w:tplc="0419000F" w:tentative="1">
      <w:start w:val="1"/>
      <w:numFmt w:val="decimal"/>
      <w:lvlText w:val="%4."/>
      <w:lvlJc w:val="left"/>
      <w:pPr>
        <w:ind w:left="4565" w:hanging="360"/>
      </w:pPr>
    </w:lvl>
    <w:lvl w:ilvl="4" w:tplc="04190019" w:tentative="1">
      <w:start w:val="1"/>
      <w:numFmt w:val="lowerLetter"/>
      <w:lvlText w:val="%5."/>
      <w:lvlJc w:val="left"/>
      <w:pPr>
        <w:ind w:left="5285" w:hanging="360"/>
      </w:pPr>
    </w:lvl>
    <w:lvl w:ilvl="5" w:tplc="0419001B" w:tentative="1">
      <w:start w:val="1"/>
      <w:numFmt w:val="lowerRoman"/>
      <w:lvlText w:val="%6."/>
      <w:lvlJc w:val="right"/>
      <w:pPr>
        <w:ind w:left="6005" w:hanging="180"/>
      </w:pPr>
    </w:lvl>
    <w:lvl w:ilvl="6" w:tplc="0419000F" w:tentative="1">
      <w:start w:val="1"/>
      <w:numFmt w:val="decimal"/>
      <w:lvlText w:val="%7."/>
      <w:lvlJc w:val="left"/>
      <w:pPr>
        <w:ind w:left="6725" w:hanging="360"/>
      </w:pPr>
    </w:lvl>
    <w:lvl w:ilvl="7" w:tplc="04190019" w:tentative="1">
      <w:start w:val="1"/>
      <w:numFmt w:val="lowerLetter"/>
      <w:lvlText w:val="%8."/>
      <w:lvlJc w:val="left"/>
      <w:pPr>
        <w:ind w:left="7445" w:hanging="360"/>
      </w:pPr>
    </w:lvl>
    <w:lvl w:ilvl="8" w:tplc="0419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3">
    <w:nsid w:val="3A1160A4"/>
    <w:multiLevelType w:val="singleLevel"/>
    <w:tmpl w:val="F98E804E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429B017A"/>
    <w:multiLevelType w:val="singleLevel"/>
    <w:tmpl w:val="AD22982A"/>
    <w:lvl w:ilvl="0">
      <w:start w:val="2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4B623F94"/>
    <w:multiLevelType w:val="singleLevel"/>
    <w:tmpl w:val="9AE81B1C"/>
    <w:lvl w:ilvl="0">
      <w:start w:val="5"/>
      <w:numFmt w:val="decimal"/>
      <w:lvlText w:val="2.2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6">
    <w:nsid w:val="66713C36"/>
    <w:multiLevelType w:val="singleLevel"/>
    <w:tmpl w:val="5E1E37D2"/>
    <w:lvl w:ilvl="0">
      <w:start w:val="2"/>
      <w:numFmt w:val="decimal"/>
      <w:lvlText w:val="2.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7">
    <w:nsid w:val="73717432"/>
    <w:multiLevelType w:val="singleLevel"/>
    <w:tmpl w:val="E3F26F68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77041B5C"/>
    <w:multiLevelType w:val="singleLevel"/>
    <w:tmpl w:val="A3EC0D54"/>
    <w:lvl w:ilvl="0">
      <w:start w:val="1"/>
      <w:numFmt w:val="decimal"/>
      <w:lvlText w:val="2.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0"/>
    <w:rsid w:val="00085458"/>
    <w:rsid w:val="001000D2"/>
    <w:rsid w:val="00176D4F"/>
    <w:rsid w:val="00211C20"/>
    <w:rsid w:val="00247247"/>
    <w:rsid w:val="00285B3A"/>
    <w:rsid w:val="002C0D43"/>
    <w:rsid w:val="0039372C"/>
    <w:rsid w:val="00537161"/>
    <w:rsid w:val="005420A1"/>
    <w:rsid w:val="005F0F97"/>
    <w:rsid w:val="00604C0A"/>
    <w:rsid w:val="00615AC1"/>
    <w:rsid w:val="00617204"/>
    <w:rsid w:val="0075250D"/>
    <w:rsid w:val="00767780"/>
    <w:rsid w:val="007873A6"/>
    <w:rsid w:val="0088096A"/>
    <w:rsid w:val="00924ED8"/>
    <w:rsid w:val="00A009BB"/>
    <w:rsid w:val="00A1342D"/>
    <w:rsid w:val="00BA3145"/>
    <w:rsid w:val="00BA5E42"/>
    <w:rsid w:val="00C34FD7"/>
    <w:rsid w:val="00CD3605"/>
    <w:rsid w:val="00D175C3"/>
    <w:rsid w:val="00D777DC"/>
    <w:rsid w:val="00E9421F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1"/>
    <w:qFormat/>
    <w:rsid w:val="005420A1"/>
    <w:pPr>
      <w:adjustRightInd/>
      <w:ind w:left="14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420A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uiPriority w:val="1"/>
    <w:qFormat/>
    <w:rsid w:val="005420A1"/>
    <w:pPr>
      <w:adjustRightInd/>
      <w:ind w:left="139"/>
    </w:pPr>
    <w:rPr>
      <w:rFonts w:eastAsia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420A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1"/>
    <w:qFormat/>
    <w:rsid w:val="005420A1"/>
    <w:pPr>
      <w:adjustRightInd/>
      <w:ind w:left="14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420A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uiPriority w:val="1"/>
    <w:qFormat/>
    <w:rsid w:val="005420A1"/>
    <w:pPr>
      <w:adjustRightInd/>
      <w:ind w:left="139"/>
    </w:pPr>
    <w:rPr>
      <w:rFonts w:eastAsia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420A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Прокопенко</dc:creator>
  <cp:lastModifiedBy>Екатерина Александровна Паршина</cp:lastModifiedBy>
  <cp:revision>3</cp:revision>
  <cp:lastPrinted>2021-10-15T13:55:00Z</cp:lastPrinted>
  <dcterms:created xsi:type="dcterms:W3CDTF">2021-10-18T07:32:00Z</dcterms:created>
  <dcterms:modified xsi:type="dcterms:W3CDTF">2021-10-18T14:10:00Z</dcterms:modified>
</cp:coreProperties>
</file>